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8A3" w:rsidRDefault="004008A3" w:rsidP="008657A8">
      <w:pPr>
        <w:pStyle w:val="Standard"/>
        <w:widowControl w:val="0"/>
        <w:spacing w:after="0"/>
        <w:ind w:left="1688" w:right="2143"/>
        <w:outlineLvl w:val="0"/>
        <w:rPr>
          <w:rFonts w:ascii="Tahoma" w:eastAsia="Times New Roman" w:hAnsi="Tahoma"/>
          <w:b/>
          <w:bCs/>
          <w:sz w:val="24"/>
          <w:szCs w:val="24"/>
        </w:rPr>
      </w:pPr>
      <w:bookmarkStart w:id="0" w:name="_GoBack"/>
      <w:bookmarkEnd w:id="0"/>
    </w:p>
    <w:p w:rsidR="004008A3" w:rsidRDefault="008657A8" w:rsidP="004008A3">
      <w:pPr>
        <w:pStyle w:val="Standard"/>
        <w:widowControl w:val="0"/>
        <w:spacing w:after="0"/>
        <w:ind w:left="1688" w:right="2143"/>
        <w:jc w:val="center"/>
        <w:outlineLvl w:val="0"/>
        <w:rPr>
          <w:rFonts w:ascii="Tahoma" w:eastAsia="Times New Roman" w:hAnsi="Tahoma"/>
          <w:b/>
          <w:bCs/>
          <w:sz w:val="24"/>
          <w:szCs w:val="24"/>
        </w:rPr>
      </w:pPr>
      <w:r>
        <w:rPr>
          <w:rFonts w:ascii="Tahoma" w:eastAsia="Times New Roman" w:hAnsi="Tahoma"/>
          <w:b/>
          <w:bCs/>
          <w:sz w:val="24"/>
          <w:szCs w:val="24"/>
        </w:rPr>
        <w:t xml:space="preserve">ANEXO III – </w:t>
      </w:r>
    </w:p>
    <w:p w:rsidR="008657A8" w:rsidRDefault="008657A8" w:rsidP="004008A3">
      <w:pPr>
        <w:pStyle w:val="Standard"/>
        <w:widowControl w:val="0"/>
        <w:spacing w:after="0"/>
        <w:ind w:left="1688" w:right="2143"/>
        <w:jc w:val="center"/>
        <w:outlineLvl w:val="0"/>
        <w:rPr>
          <w:rFonts w:ascii="Tahoma" w:eastAsia="Times New Roman" w:hAnsi="Tahoma"/>
          <w:b/>
          <w:bCs/>
          <w:sz w:val="24"/>
          <w:szCs w:val="24"/>
        </w:rPr>
      </w:pPr>
      <w:r>
        <w:rPr>
          <w:rFonts w:ascii="Tahoma" w:eastAsia="Times New Roman" w:hAnsi="Tahoma"/>
          <w:b/>
          <w:bCs/>
          <w:sz w:val="24"/>
          <w:szCs w:val="24"/>
        </w:rPr>
        <w:t>MODELO DO CONTRATO</w:t>
      </w:r>
    </w:p>
    <w:p w:rsidR="008657A8" w:rsidRDefault="008657A8" w:rsidP="008657A8">
      <w:pPr>
        <w:pStyle w:val="Standard"/>
        <w:widowControl w:val="0"/>
        <w:spacing w:after="0"/>
        <w:rPr>
          <w:rFonts w:ascii="Tahoma" w:eastAsia="Times New Roman" w:hAnsi="Tahoma"/>
          <w:b/>
          <w:sz w:val="24"/>
          <w:szCs w:val="24"/>
        </w:rPr>
      </w:pPr>
    </w:p>
    <w:p w:rsidR="008657A8" w:rsidRDefault="008657A8" w:rsidP="008657A8">
      <w:pPr>
        <w:pStyle w:val="Standard"/>
        <w:widowControl w:val="0"/>
        <w:spacing w:after="0"/>
        <w:rPr>
          <w:rFonts w:ascii="Tahoma" w:eastAsia="Times New Roman" w:hAnsi="Tahoma"/>
          <w:b/>
          <w:sz w:val="24"/>
          <w:szCs w:val="24"/>
        </w:rPr>
      </w:pPr>
    </w:p>
    <w:p w:rsidR="008657A8" w:rsidRDefault="008657A8" w:rsidP="008657A8">
      <w:pPr>
        <w:pStyle w:val="Standard"/>
        <w:spacing w:after="0"/>
        <w:ind w:right="1416"/>
        <w:rPr>
          <w:rFonts w:ascii="Tahoma" w:hAnsi="Tahoma"/>
          <w:b/>
          <w:sz w:val="24"/>
          <w:szCs w:val="24"/>
        </w:rPr>
      </w:pPr>
      <w:r>
        <w:rPr>
          <w:rFonts w:ascii="Tahoma" w:hAnsi="Tahoma"/>
          <w:b/>
          <w:sz w:val="24"/>
          <w:szCs w:val="24"/>
        </w:rPr>
        <w:t>CONTRATO DE COMPRA E VENDA DE EQUIPAMENTOS MÉDICOS</w:t>
      </w:r>
    </w:p>
    <w:p w:rsidR="008657A8" w:rsidRDefault="008657A8" w:rsidP="008657A8">
      <w:pPr>
        <w:pStyle w:val="Standard"/>
        <w:spacing w:after="0"/>
        <w:ind w:left="2894"/>
        <w:rPr>
          <w:rFonts w:ascii="Tahoma" w:hAnsi="Tahoma"/>
          <w:b/>
          <w:sz w:val="24"/>
          <w:szCs w:val="24"/>
        </w:rPr>
      </w:pPr>
    </w:p>
    <w:p w:rsidR="008657A8" w:rsidRDefault="008657A8" w:rsidP="008657A8">
      <w:pPr>
        <w:pStyle w:val="Standard"/>
        <w:widowControl w:val="0"/>
        <w:spacing w:after="0"/>
        <w:ind w:left="981"/>
        <w:outlineLvl w:val="0"/>
      </w:pPr>
    </w:p>
    <w:p w:rsidR="008657A8" w:rsidRDefault="008657A8" w:rsidP="008657A8">
      <w:pPr>
        <w:pStyle w:val="Standard"/>
        <w:widowControl w:val="0"/>
        <w:spacing w:after="0"/>
        <w:outlineLvl w:val="0"/>
      </w:pPr>
      <w:r>
        <w:rPr>
          <w:rFonts w:ascii="Tahoma" w:eastAsia="Times New Roman" w:hAnsi="Tahoma"/>
          <w:bCs/>
          <w:sz w:val="24"/>
          <w:szCs w:val="24"/>
        </w:rPr>
        <w:t xml:space="preserve">A </w:t>
      </w:r>
      <w:r>
        <w:rPr>
          <w:rFonts w:ascii="Tahoma" w:eastAsia="Times New Roman" w:hAnsi="Tahoma"/>
          <w:b/>
          <w:bCs/>
          <w:sz w:val="24"/>
          <w:szCs w:val="24"/>
        </w:rPr>
        <w:t>Sociedade Hospitalar São João Batista</w:t>
      </w:r>
      <w:r>
        <w:rPr>
          <w:rFonts w:ascii="Tahoma" w:eastAsia="Times New Roman" w:hAnsi="Tahoma"/>
          <w:bCs/>
          <w:sz w:val="24"/>
          <w:szCs w:val="24"/>
        </w:rPr>
        <w:t>,</w:t>
      </w:r>
      <w:proofErr w:type="gramStart"/>
      <w:r>
        <w:rPr>
          <w:rFonts w:ascii="Tahoma" w:eastAsia="Times New Roman" w:hAnsi="Tahoma"/>
          <w:bCs/>
          <w:sz w:val="24"/>
          <w:szCs w:val="24"/>
        </w:rPr>
        <w:t xml:space="preserve">  </w:t>
      </w:r>
      <w:proofErr w:type="gramEnd"/>
      <w:r>
        <w:rPr>
          <w:rFonts w:ascii="Tahoma" w:eastAsia="Times New Roman" w:hAnsi="Tahoma"/>
          <w:bCs/>
          <w:sz w:val="24"/>
          <w:szCs w:val="24"/>
        </w:rPr>
        <w:t>localizada Av. Brasil, s/n, Poxoréu – MT, CEP 78800-inscrita no CNPJ sob o nº 03.128.118/0001/18 , adiante denominada CONTRATANTE, neste ato representado por s</w:t>
      </w:r>
      <w:r w:rsidR="004008A3">
        <w:rPr>
          <w:rFonts w:ascii="Tahoma" w:eastAsia="Times New Roman" w:hAnsi="Tahoma"/>
          <w:bCs/>
          <w:sz w:val="24"/>
          <w:szCs w:val="24"/>
        </w:rPr>
        <w:t>ua Diretora Administrativa,(NOME)</w:t>
      </w:r>
      <w:r>
        <w:rPr>
          <w:rFonts w:ascii="Tahoma" w:eastAsia="Times New Roman" w:hAnsi="Tahoma"/>
          <w:bCs/>
          <w:sz w:val="24"/>
          <w:szCs w:val="24"/>
        </w:rPr>
        <w:t xml:space="preserve">, RG                 e CPF                       e a EMPRESA TAL, inscrita no   CNPJ    sob     </w:t>
      </w:r>
      <w:r>
        <w:rPr>
          <w:rFonts w:ascii="Tahoma" w:eastAsia="Times New Roman" w:hAnsi="Tahoma"/>
          <w:bCs/>
          <w:spacing w:val="21"/>
          <w:sz w:val="24"/>
          <w:szCs w:val="24"/>
        </w:rPr>
        <w:t xml:space="preserve"> </w:t>
      </w:r>
      <w:r>
        <w:rPr>
          <w:rFonts w:ascii="Tahoma" w:eastAsia="Times New Roman" w:hAnsi="Tahoma"/>
          <w:bCs/>
          <w:sz w:val="24"/>
          <w:szCs w:val="24"/>
        </w:rPr>
        <w:t>o nº.</w:t>
      </w:r>
      <w:r>
        <w:rPr>
          <w:rFonts w:ascii="Tahoma" w:eastAsia="Times New Roman" w:hAnsi="Tahoma"/>
          <w:bCs/>
          <w:sz w:val="24"/>
          <w:szCs w:val="24"/>
          <w:u w:val="single"/>
        </w:rPr>
        <w:t xml:space="preserve"> </w:t>
      </w:r>
      <w:r>
        <w:rPr>
          <w:rFonts w:ascii="Tahoma" w:eastAsia="Times New Roman" w:hAnsi="Tahoma"/>
          <w:bCs/>
          <w:sz w:val="24"/>
          <w:szCs w:val="24"/>
          <w:u w:val="single"/>
        </w:rPr>
        <w:tab/>
      </w:r>
      <w:proofErr w:type="gramStart"/>
      <w:r>
        <w:rPr>
          <w:rFonts w:ascii="Tahoma" w:eastAsia="Times New Roman" w:hAnsi="Tahoma"/>
          <w:bCs/>
          <w:sz w:val="24"/>
          <w:szCs w:val="24"/>
        </w:rPr>
        <w:t>e</w:t>
      </w:r>
      <w:proofErr w:type="gramEnd"/>
      <w:r>
        <w:rPr>
          <w:rFonts w:ascii="Tahoma" w:eastAsia="Times New Roman" w:hAnsi="Tahoma"/>
          <w:bCs/>
          <w:sz w:val="24"/>
          <w:szCs w:val="24"/>
        </w:rPr>
        <w:t xml:space="preserve"> com sede em</w:t>
      </w:r>
      <w:r>
        <w:rPr>
          <w:rFonts w:ascii="Tahoma" w:eastAsia="Times New Roman" w:hAnsi="Tahoma"/>
          <w:bCs/>
          <w:sz w:val="24"/>
          <w:szCs w:val="24"/>
          <w:u w:val="single"/>
        </w:rPr>
        <w:t xml:space="preserve"> </w:t>
      </w:r>
      <w:r>
        <w:rPr>
          <w:rFonts w:ascii="Tahoma" w:eastAsia="Times New Roman" w:hAnsi="Tahoma"/>
          <w:bCs/>
          <w:sz w:val="24"/>
          <w:szCs w:val="24"/>
          <w:u w:val="single"/>
        </w:rPr>
        <w:tab/>
      </w:r>
      <w:r>
        <w:rPr>
          <w:rFonts w:ascii="Tahoma" w:eastAsia="Times New Roman" w:hAnsi="Tahoma"/>
          <w:bCs/>
          <w:sz w:val="24"/>
          <w:szCs w:val="24"/>
          <w:u w:val="single"/>
        </w:rPr>
        <w:tab/>
      </w:r>
      <w:r>
        <w:rPr>
          <w:rFonts w:ascii="Tahoma" w:eastAsia="Times New Roman" w:hAnsi="Tahoma"/>
          <w:bCs/>
          <w:sz w:val="24"/>
          <w:szCs w:val="24"/>
        </w:rPr>
        <w:t xml:space="preserve">, adiante denominada CONTRATADA, neste ato representada, por seu     Representante   </w:t>
      </w:r>
      <w:r>
        <w:rPr>
          <w:rFonts w:ascii="Tahoma" w:eastAsia="Times New Roman" w:hAnsi="Tahoma"/>
          <w:bCs/>
          <w:spacing w:val="10"/>
          <w:sz w:val="24"/>
          <w:szCs w:val="24"/>
        </w:rPr>
        <w:t xml:space="preserve"> </w:t>
      </w:r>
      <w:r>
        <w:rPr>
          <w:rFonts w:ascii="Tahoma" w:eastAsia="Times New Roman" w:hAnsi="Tahoma"/>
          <w:bCs/>
          <w:sz w:val="24"/>
          <w:szCs w:val="24"/>
        </w:rPr>
        <w:t xml:space="preserve">e/ou   </w:t>
      </w:r>
      <w:r>
        <w:rPr>
          <w:rFonts w:ascii="Tahoma" w:eastAsia="Times New Roman" w:hAnsi="Tahoma"/>
          <w:bCs/>
          <w:spacing w:val="30"/>
          <w:sz w:val="24"/>
          <w:szCs w:val="24"/>
        </w:rPr>
        <w:t xml:space="preserve"> </w:t>
      </w:r>
      <w:r>
        <w:rPr>
          <w:rFonts w:ascii="Tahoma" w:eastAsia="Times New Roman" w:hAnsi="Tahoma"/>
          <w:bCs/>
          <w:sz w:val="24"/>
          <w:szCs w:val="24"/>
        </w:rPr>
        <w:t>Procurador</w:t>
      </w:r>
      <w:r>
        <w:rPr>
          <w:rFonts w:ascii="Tahoma" w:eastAsia="Times New Roman" w:hAnsi="Tahoma"/>
          <w:bCs/>
          <w:sz w:val="24"/>
          <w:szCs w:val="24"/>
          <w:u w:val="single"/>
        </w:rPr>
        <w:t xml:space="preserve"> </w:t>
      </w:r>
      <w:r>
        <w:rPr>
          <w:rFonts w:ascii="Tahoma" w:eastAsia="Times New Roman" w:hAnsi="Tahoma"/>
          <w:bCs/>
          <w:sz w:val="24"/>
          <w:szCs w:val="24"/>
          <w:u w:val="single"/>
        </w:rPr>
        <w:tab/>
      </w:r>
      <w:r>
        <w:rPr>
          <w:rFonts w:ascii="Tahoma" w:eastAsia="Times New Roman" w:hAnsi="Tahoma"/>
          <w:bCs/>
          <w:sz w:val="24"/>
          <w:szCs w:val="24"/>
          <w:u w:val="single"/>
        </w:rPr>
        <w:tab/>
      </w:r>
      <w:r>
        <w:rPr>
          <w:rFonts w:ascii="Tahoma" w:eastAsia="Times New Roman" w:hAnsi="Tahoma"/>
          <w:bCs/>
          <w:sz w:val="24"/>
          <w:szCs w:val="24"/>
        </w:rPr>
        <w:t>,</w:t>
      </w:r>
      <w:r>
        <w:rPr>
          <w:rFonts w:ascii="Tahoma" w:eastAsia="Times New Roman" w:hAnsi="Tahoma"/>
          <w:bCs/>
          <w:spacing w:val="37"/>
          <w:sz w:val="24"/>
          <w:szCs w:val="24"/>
        </w:rPr>
        <w:t xml:space="preserve"> </w:t>
      </w:r>
      <w:r>
        <w:rPr>
          <w:rFonts w:ascii="Tahoma" w:eastAsia="Times New Roman" w:hAnsi="Tahoma"/>
          <w:bCs/>
          <w:spacing w:val="-7"/>
          <w:sz w:val="24"/>
          <w:szCs w:val="24"/>
        </w:rPr>
        <w:t>RG:</w:t>
      </w:r>
      <w:r>
        <w:rPr>
          <w:rFonts w:ascii="Tahoma" w:eastAsia="Times New Roman" w:hAnsi="Tahoma"/>
          <w:bCs/>
          <w:sz w:val="24"/>
          <w:szCs w:val="24"/>
        </w:rPr>
        <w:t xml:space="preserve"> _</w:t>
      </w:r>
      <w:r>
        <w:rPr>
          <w:rFonts w:ascii="Tahoma" w:eastAsia="Times New Roman" w:hAnsi="Tahoma"/>
          <w:sz w:val="24"/>
          <w:szCs w:val="24"/>
          <w:u w:val="single"/>
        </w:rPr>
        <w:t xml:space="preserve"> </w:t>
      </w:r>
      <w:r>
        <w:rPr>
          <w:rFonts w:ascii="Tahoma" w:eastAsia="Times New Roman" w:hAnsi="Tahoma"/>
          <w:sz w:val="24"/>
          <w:szCs w:val="24"/>
          <w:u w:val="single"/>
        </w:rPr>
        <w:tab/>
      </w:r>
      <w:r>
        <w:rPr>
          <w:rFonts w:ascii="Tahoma" w:eastAsia="Times New Roman" w:hAnsi="Tahoma"/>
          <w:spacing w:val="-33"/>
          <w:sz w:val="24"/>
          <w:szCs w:val="24"/>
        </w:rPr>
        <w:t xml:space="preserve"> </w:t>
      </w:r>
      <w:r>
        <w:rPr>
          <w:rFonts w:ascii="Tahoma" w:eastAsia="Times New Roman" w:hAnsi="Tahoma"/>
          <w:sz w:val="24"/>
          <w:szCs w:val="24"/>
        </w:rPr>
        <w:t>e</w:t>
      </w:r>
      <w:r>
        <w:rPr>
          <w:rFonts w:ascii="Tahoma" w:eastAsia="Times New Roman" w:hAnsi="Tahoma"/>
          <w:spacing w:val="15"/>
          <w:sz w:val="24"/>
          <w:szCs w:val="24"/>
        </w:rPr>
        <w:t xml:space="preserve"> </w:t>
      </w:r>
      <w:r>
        <w:rPr>
          <w:rFonts w:ascii="Tahoma" w:eastAsia="Times New Roman" w:hAnsi="Tahoma"/>
          <w:sz w:val="24"/>
          <w:szCs w:val="24"/>
        </w:rPr>
        <w:t>CPF:</w:t>
      </w:r>
      <w:r>
        <w:rPr>
          <w:rFonts w:ascii="Tahoma" w:eastAsia="Times New Roman" w:hAnsi="Tahoma"/>
          <w:sz w:val="24"/>
          <w:szCs w:val="24"/>
          <w:u w:val="single"/>
        </w:rPr>
        <w:t xml:space="preserve"> </w:t>
      </w:r>
      <w:r>
        <w:rPr>
          <w:rFonts w:ascii="Tahoma" w:eastAsia="Times New Roman" w:hAnsi="Tahoma"/>
          <w:sz w:val="24"/>
          <w:szCs w:val="24"/>
          <w:u w:val="single"/>
        </w:rPr>
        <w:tab/>
      </w:r>
      <w:r>
        <w:rPr>
          <w:rFonts w:ascii="Tahoma" w:eastAsia="Times New Roman" w:hAnsi="Tahoma"/>
          <w:sz w:val="24"/>
          <w:szCs w:val="24"/>
        </w:rPr>
        <w:t xml:space="preserve">, </w:t>
      </w:r>
      <w:proofErr w:type="gramStart"/>
      <w:r>
        <w:rPr>
          <w:rFonts w:ascii="Tahoma" w:eastAsia="Times New Roman" w:hAnsi="Tahoma"/>
          <w:sz w:val="24"/>
          <w:szCs w:val="24"/>
        </w:rPr>
        <w:t>resolvem</w:t>
      </w:r>
      <w:proofErr w:type="gramEnd"/>
      <w:r>
        <w:rPr>
          <w:rFonts w:ascii="Tahoma" w:eastAsia="Times New Roman" w:hAnsi="Tahoma"/>
          <w:sz w:val="24"/>
          <w:szCs w:val="24"/>
        </w:rPr>
        <w:t xml:space="preserve"> firmar o presente contrato de compra e venda de materiais médico-hospitalares, de acordo com o Decreto Federal nº 6.170/2007, Portaria Interministerial nº 424 de 30/12/2016, bem como pelas condições estabelecidas na Cotação Eletrônica 001/2020 e seus</w:t>
      </w:r>
      <w:r>
        <w:rPr>
          <w:rFonts w:ascii="Tahoma" w:eastAsia="Times New Roman" w:hAnsi="Tahoma"/>
          <w:spacing w:val="-7"/>
          <w:sz w:val="24"/>
          <w:szCs w:val="24"/>
        </w:rPr>
        <w:t xml:space="preserve"> </w:t>
      </w:r>
      <w:r>
        <w:rPr>
          <w:rFonts w:ascii="Tahoma" w:eastAsia="Times New Roman" w:hAnsi="Tahoma"/>
          <w:sz w:val="24"/>
          <w:szCs w:val="24"/>
        </w:rPr>
        <w:t>anexos.</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bCs/>
          <w:sz w:val="24"/>
          <w:szCs w:val="24"/>
        </w:rPr>
        <w:t>CLÁUSULA I – OBJETO</w:t>
      </w:r>
    </w:p>
    <w:p w:rsidR="008657A8" w:rsidRDefault="008657A8" w:rsidP="008657A8">
      <w:pPr>
        <w:pStyle w:val="Standard"/>
        <w:widowControl w:val="0"/>
        <w:spacing w:after="0"/>
        <w:outlineLvl w:val="0"/>
      </w:pPr>
      <w:r>
        <w:rPr>
          <w:rFonts w:ascii="Tahoma" w:eastAsia="Times New Roman" w:hAnsi="Tahoma"/>
          <w:sz w:val="24"/>
          <w:szCs w:val="24"/>
        </w:rPr>
        <w:t xml:space="preserve">É objeto deste contrato a aquisição de equipamentos permanentes ofertados por meio de proposta escrita e assinada pela CONTRATADA, no processo de COTAÇÃO nº001/2020, promovido pela </w:t>
      </w:r>
      <w:r>
        <w:rPr>
          <w:rFonts w:ascii="Tahoma" w:eastAsia="Times New Roman" w:hAnsi="Tahoma"/>
          <w:b/>
          <w:sz w:val="24"/>
          <w:szCs w:val="24"/>
        </w:rPr>
        <w:t>Sociedade Hospitalar São João Batista</w:t>
      </w:r>
      <w:r>
        <w:rPr>
          <w:rFonts w:ascii="Tahoma" w:eastAsia="Times New Roman" w:hAnsi="Tahoma"/>
          <w:sz w:val="24"/>
          <w:szCs w:val="24"/>
        </w:rPr>
        <w:t>, ora CONTRATANTE – financiada com recursos do Convênio n°</w:t>
      </w:r>
      <w:r>
        <w:rPr>
          <w:rFonts w:ascii="Tahoma" w:eastAsia="Times New Roman" w:hAnsi="Tahoma"/>
          <w:b/>
          <w:bCs/>
          <w:sz w:val="24"/>
          <w:szCs w:val="24"/>
          <w:shd w:val="clear" w:color="auto" w:fill="FFFFFF"/>
        </w:rPr>
        <w:t>888134/2019</w:t>
      </w:r>
      <w:proofErr w:type="gramStart"/>
      <w:r>
        <w:rPr>
          <w:rFonts w:ascii="Tahoma" w:eastAsia="Times New Roman" w:hAnsi="Tahoma"/>
          <w:sz w:val="24"/>
          <w:szCs w:val="24"/>
        </w:rPr>
        <w:t xml:space="preserve">  </w:t>
      </w:r>
      <w:proofErr w:type="gramEnd"/>
      <w:r>
        <w:rPr>
          <w:rFonts w:ascii="Tahoma" w:eastAsia="Times New Roman" w:hAnsi="Tahoma"/>
          <w:sz w:val="24"/>
          <w:szCs w:val="24"/>
        </w:rPr>
        <w:t>celebrado com o Ministério da Saúde.</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sz w:val="24"/>
          <w:szCs w:val="24"/>
        </w:rPr>
        <w:t xml:space="preserve">Parágrafo 1º </w:t>
      </w:r>
      <w:r>
        <w:rPr>
          <w:rFonts w:ascii="Tahoma" w:eastAsia="Times New Roman" w:hAnsi="Tahoma"/>
          <w:sz w:val="24"/>
          <w:szCs w:val="24"/>
        </w:rPr>
        <w:t xml:space="preserve">- Os recursos que serão utilizados para aquisição destes equipamentos são oriundos do Convênio n° </w:t>
      </w:r>
      <w:r>
        <w:rPr>
          <w:rFonts w:ascii="Tahoma" w:eastAsia="Times New Roman" w:hAnsi="Tahoma"/>
          <w:b/>
          <w:bCs/>
          <w:sz w:val="24"/>
          <w:szCs w:val="24"/>
          <w:shd w:val="clear" w:color="auto" w:fill="FFFFFF"/>
        </w:rPr>
        <w:t>888134/2019</w:t>
      </w:r>
      <w:proofErr w:type="gramStart"/>
      <w:r>
        <w:rPr>
          <w:rFonts w:ascii="Tahoma" w:eastAsia="Times New Roman" w:hAnsi="Tahoma"/>
          <w:sz w:val="24"/>
          <w:szCs w:val="24"/>
        </w:rPr>
        <w:t xml:space="preserve">  </w:t>
      </w:r>
      <w:proofErr w:type="gramEnd"/>
      <w:r>
        <w:rPr>
          <w:rFonts w:ascii="Tahoma" w:eastAsia="Times New Roman" w:hAnsi="Tahoma"/>
          <w:sz w:val="24"/>
          <w:szCs w:val="24"/>
        </w:rPr>
        <w:t>celebrado com o Ministério da Saúde.</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sz w:val="24"/>
          <w:szCs w:val="24"/>
        </w:rPr>
        <w:t xml:space="preserve">Parágrafo 2º </w:t>
      </w:r>
      <w:r>
        <w:rPr>
          <w:rFonts w:ascii="Tahoma" w:eastAsia="Times New Roman" w:hAnsi="Tahoma"/>
          <w:sz w:val="24"/>
          <w:szCs w:val="24"/>
        </w:rPr>
        <w:t>– A CONTRATADA fornecerá os equipamentos seguindo exatamente a descrição contida no PLANO DE TRABALHO/EDITAL – COTAÇÃO PRÉVIA Nº</w:t>
      </w:r>
      <w:r>
        <w:rPr>
          <w:rFonts w:ascii="Tahoma" w:eastAsia="Times New Roman" w:hAnsi="Tahoma"/>
          <w:spacing w:val="-10"/>
          <w:sz w:val="24"/>
          <w:szCs w:val="24"/>
        </w:rPr>
        <w:t xml:space="preserve"> </w:t>
      </w:r>
      <w:r>
        <w:rPr>
          <w:rFonts w:ascii="Tahoma" w:eastAsia="Times New Roman" w:hAnsi="Tahoma"/>
          <w:sz w:val="24"/>
          <w:szCs w:val="24"/>
        </w:rPr>
        <w:t>001/2020.</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bCs/>
          <w:sz w:val="24"/>
          <w:szCs w:val="24"/>
        </w:rPr>
        <w:t>CLÁUSULA II – DOS BENS E DO</w:t>
      </w:r>
      <w:r>
        <w:rPr>
          <w:rFonts w:ascii="Tahoma" w:eastAsia="Times New Roman" w:hAnsi="Tahoma"/>
          <w:b/>
          <w:bCs/>
          <w:spacing w:val="-4"/>
          <w:sz w:val="24"/>
          <w:szCs w:val="24"/>
        </w:rPr>
        <w:t xml:space="preserve"> </w:t>
      </w:r>
      <w:r>
        <w:rPr>
          <w:rFonts w:ascii="Tahoma" w:eastAsia="Times New Roman" w:hAnsi="Tahoma"/>
          <w:b/>
          <w:bCs/>
          <w:sz w:val="24"/>
          <w:szCs w:val="24"/>
        </w:rPr>
        <w:t>PREÇO</w:t>
      </w:r>
    </w:p>
    <w:p w:rsidR="008657A8" w:rsidRDefault="008657A8" w:rsidP="008657A8">
      <w:pPr>
        <w:pStyle w:val="Standard"/>
        <w:widowControl w:val="0"/>
        <w:spacing w:after="0"/>
        <w:outlineLvl w:val="0"/>
      </w:pPr>
      <w:r>
        <w:rPr>
          <w:rFonts w:ascii="Tahoma" w:eastAsia="Times New Roman" w:hAnsi="Tahoma"/>
          <w:sz w:val="24"/>
          <w:szCs w:val="24"/>
        </w:rPr>
        <w:lastRenderedPageBreak/>
        <w:t xml:space="preserve">O(s) bem(s), abaixo descrito(s) será (ao) fornecido(s) pelo preço fixo, irreajustável, unitário(s) e </w:t>
      </w:r>
      <w:proofErr w:type="gramStart"/>
      <w:r>
        <w:rPr>
          <w:rFonts w:ascii="Tahoma" w:eastAsia="Times New Roman" w:hAnsi="Tahoma"/>
          <w:sz w:val="24"/>
          <w:szCs w:val="24"/>
        </w:rPr>
        <w:t>total(</w:t>
      </w:r>
      <w:proofErr w:type="spellStart"/>
      <w:proofErr w:type="gramEnd"/>
      <w:r>
        <w:rPr>
          <w:rFonts w:ascii="Tahoma" w:eastAsia="Times New Roman" w:hAnsi="Tahoma"/>
          <w:sz w:val="24"/>
          <w:szCs w:val="24"/>
        </w:rPr>
        <w:t>is</w:t>
      </w:r>
      <w:proofErr w:type="spellEnd"/>
      <w:r>
        <w:rPr>
          <w:rFonts w:ascii="Tahoma" w:eastAsia="Times New Roman" w:hAnsi="Tahoma"/>
          <w:sz w:val="24"/>
          <w:szCs w:val="24"/>
        </w:rPr>
        <w:t xml:space="preserve">), constante(s) na proposta comercial </w:t>
      </w:r>
      <w:proofErr w:type="spellStart"/>
      <w:r>
        <w:rPr>
          <w:rFonts w:ascii="Tahoma" w:eastAsia="Times New Roman" w:hAnsi="Tahoma"/>
          <w:sz w:val="24"/>
          <w:szCs w:val="24"/>
        </w:rPr>
        <w:t>n°</w:t>
      </w:r>
      <w:proofErr w:type="spellEnd"/>
      <w:r>
        <w:rPr>
          <w:rFonts w:ascii="Tahoma" w:eastAsia="Times New Roman" w:hAnsi="Tahoma"/>
          <w:sz w:val="24"/>
          <w:szCs w:val="24"/>
        </w:rPr>
        <w:t>...........da CONTRATADA que, doravante, faz parte do presente instrumento contratual, como Anexo</w:t>
      </w:r>
      <w:r>
        <w:rPr>
          <w:rFonts w:ascii="Tahoma" w:eastAsia="Times New Roman" w:hAnsi="Tahoma"/>
          <w:spacing w:val="-1"/>
          <w:sz w:val="24"/>
          <w:szCs w:val="24"/>
        </w:rPr>
        <w:t xml:space="preserve"> </w:t>
      </w:r>
      <w:r>
        <w:rPr>
          <w:rFonts w:ascii="Tahoma" w:eastAsia="Times New Roman" w:hAnsi="Tahoma"/>
          <w:sz w:val="24"/>
          <w:szCs w:val="24"/>
        </w:rPr>
        <w:t>I.</w:t>
      </w:r>
    </w:p>
    <w:tbl>
      <w:tblPr>
        <w:tblW w:w="10200" w:type="dxa"/>
        <w:tblInd w:w="19" w:type="dxa"/>
        <w:tblLayout w:type="fixed"/>
        <w:tblCellMar>
          <w:left w:w="10" w:type="dxa"/>
          <w:right w:w="10" w:type="dxa"/>
        </w:tblCellMar>
        <w:tblLook w:val="0000" w:firstRow="0" w:lastRow="0" w:firstColumn="0" w:lastColumn="0" w:noHBand="0" w:noVBand="0"/>
      </w:tblPr>
      <w:tblGrid>
        <w:gridCol w:w="960"/>
        <w:gridCol w:w="3345"/>
        <w:gridCol w:w="1590"/>
        <w:gridCol w:w="1980"/>
        <w:gridCol w:w="2325"/>
      </w:tblGrid>
      <w:tr w:rsidR="008657A8" w:rsidTr="005804A1">
        <w:trPr>
          <w:trHeight w:val="378"/>
        </w:trPr>
        <w:tc>
          <w:tcPr>
            <w:tcW w:w="96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57A8" w:rsidRDefault="008657A8" w:rsidP="005804A1">
            <w:pPr>
              <w:pStyle w:val="Standard"/>
              <w:widowControl w:val="0"/>
              <w:spacing w:after="0"/>
              <w:ind w:left="105"/>
              <w:rPr>
                <w:rFonts w:ascii="Tahoma" w:eastAsia="Times New Roman" w:hAnsi="Tahoma"/>
                <w:sz w:val="24"/>
                <w:szCs w:val="24"/>
              </w:rPr>
            </w:pPr>
            <w:r>
              <w:rPr>
                <w:rFonts w:ascii="Tahoma" w:eastAsia="Times New Roman" w:hAnsi="Tahoma"/>
                <w:sz w:val="24"/>
                <w:szCs w:val="24"/>
              </w:rPr>
              <w:t>Item</w:t>
            </w:r>
          </w:p>
        </w:tc>
        <w:tc>
          <w:tcPr>
            <w:tcW w:w="334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57A8" w:rsidRDefault="008657A8" w:rsidP="005804A1">
            <w:pPr>
              <w:pStyle w:val="Standard"/>
              <w:widowControl w:val="0"/>
              <w:spacing w:after="0"/>
              <w:ind w:left="107"/>
              <w:rPr>
                <w:rFonts w:ascii="Tahoma" w:eastAsia="Times New Roman" w:hAnsi="Tahoma"/>
                <w:sz w:val="24"/>
                <w:szCs w:val="24"/>
              </w:rPr>
            </w:pPr>
            <w:r>
              <w:rPr>
                <w:rFonts w:ascii="Tahoma" w:eastAsia="Times New Roman" w:hAnsi="Tahoma"/>
                <w:sz w:val="24"/>
                <w:szCs w:val="24"/>
              </w:rPr>
              <w:t>Descrição do equipamento</w:t>
            </w:r>
          </w:p>
        </w:tc>
        <w:tc>
          <w:tcPr>
            <w:tcW w:w="159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57A8" w:rsidRDefault="008657A8" w:rsidP="005804A1">
            <w:pPr>
              <w:pStyle w:val="Standard"/>
              <w:widowControl w:val="0"/>
              <w:spacing w:after="0"/>
              <w:ind w:left="107"/>
              <w:rPr>
                <w:rFonts w:ascii="Tahoma" w:eastAsia="Times New Roman" w:hAnsi="Tahoma"/>
                <w:sz w:val="24"/>
                <w:szCs w:val="24"/>
              </w:rPr>
            </w:pPr>
            <w:r>
              <w:rPr>
                <w:rFonts w:ascii="Tahoma" w:eastAsia="Times New Roman" w:hAnsi="Tahoma"/>
                <w:sz w:val="24"/>
                <w:szCs w:val="24"/>
              </w:rPr>
              <w:t>Quantidade</w:t>
            </w:r>
          </w:p>
        </w:tc>
        <w:tc>
          <w:tcPr>
            <w:tcW w:w="198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57A8" w:rsidRDefault="008657A8" w:rsidP="005804A1">
            <w:pPr>
              <w:pStyle w:val="Standard"/>
              <w:widowControl w:val="0"/>
              <w:spacing w:after="0"/>
              <w:ind w:left="107"/>
              <w:rPr>
                <w:rFonts w:ascii="Tahoma" w:eastAsia="Times New Roman" w:hAnsi="Tahoma"/>
                <w:sz w:val="24"/>
                <w:szCs w:val="24"/>
              </w:rPr>
            </w:pPr>
            <w:r>
              <w:rPr>
                <w:rFonts w:ascii="Tahoma" w:eastAsia="Times New Roman" w:hAnsi="Tahoma"/>
                <w:sz w:val="24"/>
                <w:szCs w:val="24"/>
              </w:rPr>
              <w:t>Valor Unitário</w:t>
            </w:r>
          </w:p>
        </w:tc>
        <w:tc>
          <w:tcPr>
            <w:tcW w:w="23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57A8" w:rsidRDefault="008657A8" w:rsidP="005804A1">
            <w:pPr>
              <w:pStyle w:val="Standard"/>
              <w:widowControl w:val="0"/>
              <w:spacing w:after="0"/>
              <w:ind w:left="108"/>
              <w:rPr>
                <w:rFonts w:ascii="Tahoma" w:eastAsia="Times New Roman" w:hAnsi="Tahoma"/>
                <w:sz w:val="24"/>
                <w:szCs w:val="24"/>
              </w:rPr>
            </w:pPr>
            <w:r>
              <w:rPr>
                <w:rFonts w:ascii="Tahoma" w:eastAsia="Times New Roman" w:hAnsi="Tahoma"/>
                <w:sz w:val="24"/>
                <w:szCs w:val="24"/>
              </w:rPr>
              <w:t>Valor Total</w:t>
            </w:r>
          </w:p>
        </w:tc>
      </w:tr>
      <w:tr w:rsidR="008657A8" w:rsidTr="005804A1">
        <w:trPr>
          <w:trHeight w:val="378"/>
        </w:trPr>
        <w:tc>
          <w:tcPr>
            <w:tcW w:w="96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57A8" w:rsidRDefault="008657A8" w:rsidP="005804A1">
            <w:pPr>
              <w:pStyle w:val="Standard"/>
              <w:widowControl w:val="0"/>
              <w:spacing w:after="0"/>
              <w:ind w:left="105"/>
              <w:rPr>
                <w:rFonts w:ascii="Tahoma" w:eastAsia="Times New Roman" w:hAnsi="Tahoma"/>
                <w:sz w:val="24"/>
                <w:szCs w:val="24"/>
              </w:rPr>
            </w:pPr>
          </w:p>
        </w:tc>
        <w:tc>
          <w:tcPr>
            <w:tcW w:w="334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57A8" w:rsidRDefault="008657A8" w:rsidP="005804A1">
            <w:pPr>
              <w:pStyle w:val="Standard"/>
              <w:widowControl w:val="0"/>
              <w:spacing w:after="0"/>
              <w:ind w:left="107"/>
              <w:rPr>
                <w:rFonts w:ascii="Tahoma" w:eastAsia="Times New Roman" w:hAnsi="Tahoma"/>
                <w:sz w:val="24"/>
                <w:szCs w:val="24"/>
              </w:rPr>
            </w:pPr>
          </w:p>
        </w:tc>
        <w:tc>
          <w:tcPr>
            <w:tcW w:w="159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57A8" w:rsidRDefault="008657A8" w:rsidP="005804A1">
            <w:pPr>
              <w:pStyle w:val="Standard"/>
              <w:widowControl w:val="0"/>
              <w:spacing w:after="0"/>
              <w:ind w:left="107"/>
              <w:rPr>
                <w:rFonts w:ascii="Tahoma" w:eastAsia="Times New Roman" w:hAnsi="Tahoma"/>
                <w:sz w:val="24"/>
                <w:szCs w:val="24"/>
              </w:rPr>
            </w:pPr>
          </w:p>
        </w:tc>
        <w:tc>
          <w:tcPr>
            <w:tcW w:w="1980"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57A8" w:rsidRDefault="008657A8" w:rsidP="005804A1">
            <w:pPr>
              <w:pStyle w:val="Standard"/>
              <w:widowControl w:val="0"/>
              <w:spacing w:after="0"/>
              <w:ind w:left="107"/>
              <w:rPr>
                <w:rFonts w:ascii="Tahoma" w:eastAsia="Times New Roman" w:hAnsi="Tahoma"/>
                <w:sz w:val="24"/>
                <w:szCs w:val="24"/>
              </w:rPr>
            </w:pPr>
          </w:p>
        </w:tc>
        <w:tc>
          <w:tcPr>
            <w:tcW w:w="2325" w:type="dxa"/>
            <w:tcBorders>
              <w:top w:val="single" w:sz="4" w:space="0" w:color="000001"/>
              <w:left w:val="single" w:sz="4" w:space="0" w:color="000001"/>
              <w:bottom w:val="single" w:sz="4" w:space="0" w:color="000001"/>
              <w:right w:val="single" w:sz="4" w:space="0" w:color="000001"/>
            </w:tcBorders>
            <w:tcMar>
              <w:top w:w="0" w:type="dxa"/>
              <w:left w:w="113" w:type="dxa"/>
              <w:bottom w:w="0" w:type="dxa"/>
              <w:right w:w="108" w:type="dxa"/>
            </w:tcMar>
          </w:tcPr>
          <w:p w:rsidR="008657A8" w:rsidRDefault="008657A8" w:rsidP="005804A1">
            <w:pPr>
              <w:pStyle w:val="Standard"/>
              <w:widowControl w:val="0"/>
              <w:spacing w:after="0"/>
              <w:ind w:left="108"/>
              <w:rPr>
                <w:rFonts w:ascii="Tahoma" w:eastAsia="Times New Roman" w:hAnsi="Tahoma"/>
                <w:sz w:val="24"/>
                <w:szCs w:val="24"/>
              </w:rPr>
            </w:pPr>
          </w:p>
        </w:tc>
      </w:tr>
    </w:tbl>
    <w:p w:rsidR="008657A8" w:rsidRDefault="008657A8" w:rsidP="008657A8">
      <w:pPr>
        <w:pStyle w:val="Standard"/>
        <w:widowControl w:val="0"/>
        <w:spacing w:after="0"/>
        <w:ind w:left="981" w:right="1435"/>
        <w:outlineLvl w:val="0"/>
      </w:pPr>
    </w:p>
    <w:p w:rsidR="008657A8" w:rsidRDefault="008657A8" w:rsidP="008657A8">
      <w:pPr>
        <w:pStyle w:val="Standard"/>
        <w:widowControl w:val="0"/>
        <w:spacing w:after="0"/>
        <w:outlineLvl w:val="0"/>
      </w:pPr>
      <w:r>
        <w:rPr>
          <w:rFonts w:ascii="Tahoma" w:eastAsia="Times New Roman" w:hAnsi="Tahoma"/>
          <w:b/>
          <w:sz w:val="24"/>
          <w:szCs w:val="24"/>
        </w:rPr>
        <w:t xml:space="preserve">Parágrafo 1º </w:t>
      </w:r>
      <w:r>
        <w:rPr>
          <w:rFonts w:ascii="Tahoma" w:eastAsia="Times New Roman" w:hAnsi="Tahoma"/>
          <w:sz w:val="24"/>
          <w:szCs w:val="24"/>
        </w:rPr>
        <w:t>– Nesse preço, estão inclusos a entrega dos equipamentos e garantia de defeitos</w:t>
      </w:r>
      <w:proofErr w:type="gramStart"/>
      <w:r>
        <w:rPr>
          <w:rFonts w:ascii="Tahoma" w:eastAsia="Times New Roman" w:hAnsi="Tahoma"/>
          <w:sz w:val="24"/>
          <w:szCs w:val="24"/>
        </w:rPr>
        <w:t xml:space="preserve">  </w:t>
      </w:r>
      <w:proofErr w:type="gramEnd"/>
      <w:r>
        <w:rPr>
          <w:rFonts w:ascii="Tahoma" w:eastAsia="Times New Roman" w:hAnsi="Tahoma"/>
          <w:sz w:val="24"/>
          <w:szCs w:val="24"/>
        </w:rPr>
        <w:t>de</w:t>
      </w:r>
      <w:r>
        <w:rPr>
          <w:rFonts w:ascii="Tahoma" w:eastAsia="Times New Roman" w:hAnsi="Tahoma"/>
          <w:spacing w:val="-1"/>
          <w:sz w:val="24"/>
          <w:szCs w:val="24"/>
        </w:rPr>
        <w:t xml:space="preserve"> </w:t>
      </w:r>
      <w:r>
        <w:rPr>
          <w:rFonts w:ascii="Tahoma" w:eastAsia="Times New Roman" w:hAnsi="Tahoma"/>
          <w:sz w:val="24"/>
          <w:szCs w:val="24"/>
        </w:rPr>
        <w:t>fabricação.</w:t>
      </w:r>
    </w:p>
    <w:p w:rsidR="008657A8" w:rsidRDefault="008657A8" w:rsidP="008657A8">
      <w:pPr>
        <w:pStyle w:val="Standard"/>
        <w:widowControl w:val="0"/>
        <w:spacing w:after="0"/>
        <w:outlineLvl w:val="0"/>
      </w:pPr>
      <w:r>
        <w:rPr>
          <w:rFonts w:ascii="Tahoma" w:eastAsia="Times New Roman" w:hAnsi="Tahoma"/>
          <w:b/>
          <w:sz w:val="24"/>
          <w:szCs w:val="24"/>
        </w:rPr>
        <w:t xml:space="preserve">Parágrafo 2º </w:t>
      </w:r>
      <w:r>
        <w:rPr>
          <w:rFonts w:ascii="Tahoma" w:eastAsia="Times New Roman" w:hAnsi="Tahoma"/>
          <w:sz w:val="24"/>
          <w:szCs w:val="24"/>
        </w:rPr>
        <w:t>– O valor a ser pago pela CONTRATANTE constitui a contraprestação total pelos produtos, objeto deste contrato, abrangendo, além da margem de lucro, os tributos, seguro e quaisquer outros custos, despesas ou encargos direta ou indiretamente relacionados à execução deste contrato.</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bCs/>
          <w:sz w:val="24"/>
          <w:szCs w:val="24"/>
        </w:rPr>
        <w:t>CLÁUSULA III – DO PAGAMENTO</w:t>
      </w:r>
    </w:p>
    <w:p w:rsidR="008657A8" w:rsidRDefault="008657A8" w:rsidP="008657A8">
      <w:pPr>
        <w:pStyle w:val="Standard"/>
        <w:widowControl w:val="0"/>
        <w:spacing w:after="0"/>
        <w:outlineLvl w:val="0"/>
      </w:pPr>
      <w:r>
        <w:rPr>
          <w:rFonts w:ascii="Tahoma" w:eastAsia="Times New Roman" w:hAnsi="Tahoma"/>
          <w:sz w:val="24"/>
          <w:szCs w:val="24"/>
        </w:rPr>
        <w:t>O pagamento será efetuado em até 10 (dez) dias úteis, contados do Aceite Técnico, mediante apresentação da Nota Fiscal devidamente atestada, desde que atendidas completamente às exigências da Cotação Eletrônica Prévia e apresentados os documentos fiscais pertinentes.</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sz w:val="24"/>
          <w:szCs w:val="24"/>
        </w:rPr>
        <w:t xml:space="preserve">Parágrafo 1º </w:t>
      </w:r>
      <w:r>
        <w:rPr>
          <w:rFonts w:ascii="Tahoma" w:eastAsia="Times New Roman" w:hAnsi="Tahoma"/>
          <w:sz w:val="24"/>
          <w:szCs w:val="24"/>
        </w:rPr>
        <w:t>– A Nota Fiscal emitida pela CONTRATADA deverá constar a Marca e Modelo dos equipamentos, dados bancários para a transação bancária e nota de rodapé constando texto com o número e objeto do convênio. (“Equipamento adquirido com recursos do FNS/MS – CONVÊNIO:</w:t>
      </w:r>
      <w:r>
        <w:rPr>
          <w:rFonts w:ascii="Tahoma" w:eastAsia="Times New Roman" w:hAnsi="Tahoma"/>
          <w:b/>
          <w:bCs/>
          <w:sz w:val="24"/>
          <w:szCs w:val="24"/>
          <w:shd w:val="clear" w:color="auto" w:fill="FFFFFF"/>
        </w:rPr>
        <w:t xml:space="preserve"> 888134/2019</w:t>
      </w:r>
      <w:r>
        <w:rPr>
          <w:rFonts w:ascii="Tahoma" w:eastAsia="Times New Roman" w:hAnsi="Tahoma"/>
          <w:sz w:val="24"/>
          <w:szCs w:val="24"/>
        </w:rPr>
        <w:t xml:space="preserve"> – Projeto: Aquisição de Equipamento e Material permanente para unidade de atenção especializada em saúde”).</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sz w:val="24"/>
          <w:szCs w:val="24"/>
        </w:rPr>
        <w:t>Parágrafo2º</w:t>
      </w:r>
      <w:r>
        <w:rPr>
          <w:rFonts w:ascii="Tahoma" w:eastAsia="Times New Roman" w:hAnsi="Tahoma"/>
          <w:sz w:val="24"/>
          <w:szCs w:val="24"/>
        </w:rPr>
        <w:t xml:space="preserve">–Caso o equipamento e material permanente ofertado pela CONTRATADA, esteja em desacordo com a proposta apresentada pela </w:t>
      </w:r>
      <w:proofErr w:type="gramStart"/>
      <w:r>
        <w:rPr>
          <w:rFonts w:ascii="Tahoma" w:eastAsia="Times New Roman" w:hAnsi="Tahoma"/>
          <w:sz w:val="24"/>
          <w:szCs w:val="24"/>
        </w:rPr>
        <w:t>mesma para a Cotação Prévia de Preço nº</w:t>
      </w:r>
      <w:proofErr w:type="gramEnd"/>
      <w:r>
        <w:rPr>
          <w:rFonts w:ascii="Tahoma" w:eastAsia="Times New Roman" w:hAnsi="Tahoma"/>
          <w:sz w:val="24"/>
          <w:szCs w:val="24"/>
        </w:rPr>
        <w:t xml:space="preserve"> </w:t>
      </w:r>
      <w:r>
        <w:rPr>
          <w:rFonts w:ascii="Tahoma" w:eastAsia="Times New Roman" w:hAnsi="Tahoma"/>
          <w:b/>
          <w:sz w:val="24"/>
          <w:szCs w:val="24"/>
        </w:rPr>
        <w:t>001/2020</w:t>
      </w:r>
      <w:r>
        <w:rPr>
          <w:rFonts w:ascii="Tahoma" w:eastAsia="Times New Roman" w:hAnsi="Tahoma"/>
          <w:sz w:val="24"/>
          <w:szCs w:val="24"/>
        </w:rPr>
        <w:t>, a CONTRATANTE reserva-se o direito de suspender o pagamento até que seja regularizado o fornecimento do (s) mesmo (s). Caso o fornecimento não seja regularizado num prazo exíguo, o contrato poderá ser rescindido pela CONTRATANTE, sem qualquer ônus.</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bCs/>
          <w:sz w:val="24"/>
          <w:szCs w:val="24"/>
        </w:rPr>
        <w:t>CLÁUSULA IV – DO PRAZO DE ENTREGA</w:t>
      </w:r>
    </w:p>
    <w:p w:rsidR="008657A8" w:rsidRDefault="008657A8" w:rsidP="008657A8">
      <w:pPr>
        <w:pStyle w:val="Standard"/>
        <w:widowControl w:val="0"/>
        <w:spacing w:after="0"/>
        <w:outlineLvl w:val="0"/>
      </w:pPr>
      <w:r>
        <w:rPr>
          <w:rFonts w:ascii="Tahoma" w:eastAsia="Times New Roman" w:hAnsi="Tahoma"/>
          <w:sz w:val="24"/>
          <w:szCs w:val="24"/>
        </w:rPr>
        <w:lastRenderedPageBreak/>
        <w:t xml:space="preserve">O(s) equipamento(s) detalhado(s) na cláusula 2ª </w:t>
      </w:r>
      <w:proofErr w:type="gramStart"/>
      <w:r>
        <w:rPr>
          <w:rFonts w:ascii="Tahoma" w:eastAsia="Times New Roman" w:hAnsi="Tahoma"/>
          <w:sz w:val="24"/>
          <w:szCs w:val="24"/>
        </w:rPr>
        <w:t>deverá(</w:t>
      </w:r>
      <w:proofErr w:type="gramEnd"/>
      <w:r>
        <w:rPr>
          <w:rFonts w:ascii="Tahoma" w:eastAsia="Times New Roman" w:hAnsi="Tahoma"/>
          <w:sz w:val="24"/>
          <w:szCs w:val="24"/>
        </w:rPr>
        <w:t>ao) ser entregu</w:t>
      </w:r>
      <w:r w:rsidR="004008A3">
        <w:rPr>
          <w:rFonts w:ascii="Tahoma" w:eastAsia="Times New Roman" w:hAnsi="Tahoma"/>
          <w:sz w:val="24"/>
          <w:szCs w:val="24"/>
        </w:rPr>
        <w:t>e(s) no prazo MÁXIMO</w:t>
      </w:r>
      <w:r>
        <w:rPr>
          <w:rFonts w:ascii="Tahoma" w:eastAsia="Times New Roman" w:hAnsi="Tahoma"/>
          <w:sz w:val="24"/>
          <w:szCs w:val="24"/>
        </w:rPr>
        <w:t xml:space="preserve"> de 30 (trinta)dias ÚTEIS, contados a partir da data do recebimento da Ordem de Compras, em perfeito estado de uso e de funcionamento.</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sz w:val="24"/>
          <w:szCs w:val="24"/>
        </w:rPr>
        <w:t xml:space="preserve">Parágrafo Único </w:t>
      </w:r>
      <w:r>
        <w:rPr>
          <w:rFonts w:ascii="Tahoma" w:eastAsia="Times New Roman" w:hAnsi="Tahoma"/>
          <w:sz w:val="24"/>
          <w:szCs w:val="24"/>
        </w:rPr>
        <w:t>– O recebimento provisório ou definitivo não exclui a responsabilidade civil pelo fornecimento correto e integral do objeto, nem ética profissional pela perfeita execução deste.</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bCs/>
          <w:sz w:val="24"/>
          <w:szCs w:val="24"/>
        </w:rPr>
        <w:t>CLÁUSULA V – DA GARANTIA</w:t>
      </w:r>
    </w:p>
    <w:p w:rsidR="008657A8" w:rsidRDefault="008657A8" w:rsidP="008657A8">
      <w:pPr>
        <w:pStyle w:val="Standard"/>
        <w:widowControl w:val="0"/>
        <w:spacing w:after="0"/>
        <w:outlineLvl w:val="0"/>
      </w:pPr>
      <w:r>
        <w:rPr>
          <w:rFonts w:ascii="Tahoma" w:eastAsia="Times New Roman" w:hAnsi="Tahoma"/>
          <w:sz w:val="24"/>
          <w:szCs w:val="24"/>
        </w:rPr>
        <w:t>O período de garantia total dos equipamentos incluindo reposição de peças, mão de obra, deslocamento do técnico, frete do transporte de partes ou peça e serviço de instalação têm duração mínima de 12 meses a contar do Aceite Técnico dos equipamentos.</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sz w:val="24"/>
          <w:szCs w:val="24"/>
        </w:rPr>
        <w:t xml:space="preserve">Parágrafo Único </w:t>
      </w:r>
      <w:r>
        <w:rPr>
          <w:rFonts w:ascii="Tahoma" w:eastAsia="Times New Roman" w:hAnsi="Tahoma"/>
          <w:sz w:val="24"/>
          <w:szCs w:val="24"/>
        </w:rPr>
        <w:t xml:space="preserve">– Dentro da vigência da garantia, o fornecedor deve ser responsável por vícios ou defeitos de fabricação, bem como desgastes anormais do equipamento, suas partes e acessórios, obrigando-se a ressarcir os danos e substituir os elementos defeituosos ou o equipamento em si, se </w:t>
      </w:r>
      <w:proofErr w:type="gramStart"/>
      <w:r>
        <w:rPr>
          <w:rFonts w:ascii="Tahoma" w:eastAsia="Times New Roman" w:hAnsi="Tahoma"/>
          <w:sz w:val="24"/>
          <w:szCs w:val="24"/>
        </w:rPr>
        <w:t>for</w:t>
      </w:r>
      <w:proofErr w:type="gramEnd"/>
      <w:r>
        <w:rPr>
          <w:rFonts w:ascii="Tahoma" w:eastAsia="Times New Roman" w:hAnsi="Tahoma"/>
          <w:sz w:val="24"/>
          <w:szCs w:val="24"/>
        </w:rPr>
        <w:t xml:space="preserve"> o caso, sem ônus a instituição, mesmo após o “aceite” e/ou pagamento.</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proofErr w:type="gramStart"/>
      <w:r>
        <w:rPr>
          <w:rFonts w:ascii="Tahoma" w:eastAsia="Times New Roman" w:hAnsi="Tahoma"/>
          <w:b/>
          <w:bCs/>
          <w:sz w:val="24"/>
          <w:szCs w:val="24"/>
        </w:rPr>
        <w:t>CLÁUSULA VI</w:t>
      </w:r>
      <w:proofErr w:type="gramEnd"/>
      <w:r>
        <w:rPr>
          <w:rFonts w:ascii="Tahoma" w:eastAsia="Times New Roman" w:hAnsi="Tahoma"/>
          <w:b/>
          <w:bCs/>
          <w:sz w:val="24"/>
          <w:szCs w:val="24"/>
        </w:rPr>
        <w:t xml:space="preserve"> – DA ASSISTÊNCIA TÉCNICA E MANUTENÇÃO</w:t>
      </w:r>
    </w:p>
    <w:p w:rsidR="008657A8" w:rsidRDefault="008657A8" w:rsidP="008657A8">
      <w:pPr>
        <w:pStyle w:val="Standard"/>
        <w:widowControl w:val="0"/>
        <w:spacing w:after="0"/>
        <w:outlineLvl w:val="0"/>
      </w:pPr>
      <w:r>
        <w:rPr>
          <w:rFonts w:ascii="Tahoma" w:eastAsia="Times New Roman" w:hAnsi="Tahoma"/>
          <w:sz w:val="24"/>
          <w:szCs w:val="24"/>
        </w:rPr>
        <w:t>O CONTRATADO se compromete a manter equipe de assistência técnica ou representação técnica especializada para a prestação permanente de serviços de manutenção no estado de Mato Grosso, após o vencimento do prazo de garantia, com qualidade satisfatória e mediante remuneração compatível com os valores de mercado.</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sz w:val="24"/>
          <w:szCs w:val="24"/>
        </w:rPr>
        <w:t xml:space="preserve">Parágrafo único </w:t>
      </w:r>
      <w:r>
        <w:rPr>
          <w:rFonts w:ascii="Tahoma" w:eastAsia="Times New Roman" w:hAnsi="Tahoma"/>
          <w:sz w:val="24"/>
          <w:szCs w:val="24"/>
        </w:rPr>
        <w:t>– O CONTRATADO assegura a prestação dos serviços de manutenção preventiva ou corretiva, comprometendo-se a realizá-la no prazo máximo de 48 horas, a partir da data do recebimento do pedido da</w:t>
      </w:r>
      <w:r>
        <w:rPr>
          <w:rFonts w:ascii="Tahoma" w:eastAsia="Times New Roman" w:hAnsi="Tahoma"/>
          <w:spacing w:val="-14"/>
          <w:sz w:val="24"/>
          <w:szCs w:val="24"/>
        </w:rPr>
        <w:t xml:space="preserve"> </w:t>
      </w:r>
      <w:r>
        <w:rPr>
          <w:rFonts w:ascii="Tahoma" w:eastAsia="Times New Roman" w:hAnsi="Tahoma"/>
          <w:sz w:val="24"/>
          <w:szCs w:val="24"/>
        </w:rPr>
        <w:t>instituição.</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bCs/>
          <w:sz w:val="24"/>
          <w:szCs w:val="24"/>
        </w:rPr>
        <w:t>CLÁUSULA VII – DO MANUAL DE OPERAÇÃO</w:t>
      </w:r>
    </w:p>
    <w:p w:rsidR="008657A8" w:rsidRDefault="008657A8" w:rsidP="008657A8">
      <w:pPr>
        <w:pStyle w:val="Standard"/>
        <w:widowControl w:val="0"/>
        <w:spacing w:after="0"/>
        <w:outlineLvl w:val="0"/>
      </w:pPr>
      <w:r>
        <w:rPr>
          <w:rFonts w:ascii="Tahoma" w:eastAsia="Times New Roman" w:hAnsi="Tahoma"/>
          <w:sz w:val="24"/>
          <w:szCs w:val="24"/>
        </w:rPr>
        <w:t xml:space="preserve">O CONTRATADO fornecerá </w:t>
      </w:r>
      <w:proofErr w:type="gramStart"/>
      <w:r>
        <w:rPr>
          <w:rFonts w:ascii="Tahoma" w:eastAsia="Times New Roman" w:hAnsi="Tahoma"/>
          <w:sz w:val="24"/>
          <w:szCs w:val="24"/>
        </w:rPr>
        <w:t>a instituição todas as informações</w:t>
      </w:r>
      <w:proofErr w:type="gramEnd"/>
      <w:r>
        <w:rPr>
          <w:rFonts w:ascii="Tahoma" w:eastAsia="Times New Roman" w:hAnsi="Tahoma"/>
          <w:sz w:val="24"/>
          <w:szCs w:val="24"/>
        </w:rPr>
        <w:t xml:space="preserve"> técnicas em português, necessárias e suficientes para a operação correta e segura do equipamento.</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bCs/>
          <w:sz w:val="24"/>
          <w:szCs w:val="24"/>
        </w:rPr>
        <w:t>CLÁUSULA VIII – DA INSTALAÇÃO DOS EQUIPAMENTOS</w:t>
      </w:r>
    </w:p>
    <w:p w:rsidR="008657A8" w:rsidRDefault="008657A8" w:rsidP="008657A8">
      <w:pPr>
        <w:pStyle w:val="Standard"/>
        <w:widowControl w:val="0"/>
        <w:spacing w:after="0"/>
        <w:outlineLvl w:val="0"/>
      </w:pPr>
      <w:r>
        <w:rPr>
          <w:rFonts w:ascii="Tahoma" w:eastAsia="Times New Roman" w:hAnsi="Tahoma"/>
          <w:sz w:val="24"/>
          <w:szCs w:val="24"/>
        </w:rPr>
        <w:t>A instalação do equipamento será realizada pelo CONTRATADO ou seu representante autorizado, devendo ser iniciada exclusivamente após a aprovação formalizada pelo CONTRATADO, ou seu representante, dos pré-requisitos de instalação.</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sz w:val="24"/>
          <w:szCs w:val="24"/>
        </w:rPr>
        <w:t xml:space="preserve">Parágrafo único </w:t>
      </w:r>
      <w:r>
        <w:rPr>
          <w:rFonts w:ascii="Tahoma" w:eastAsia="Times New Roman" w:hAnsi="Tahoma"/>
          <w:sz w:val="24"/>
          <w:szCs w:val="24"/>
        </w:rPr>
        <w:t>– O CONTRATADO ou seu representante autorizado deve efetuar os testes</w:t>
      </w:r>
      <w:proofErr w:type="gramStart"/>
      <w:r>
        <w:rPr>
          <w:rFonts w:ascii="Tahoma" w:eastAsia="Times New Roman" w:hAnsi="Tahoma"/>
          <w:sz w:val="24"/>
          <w:szCs w:val="24"/>
        </w:rPr>
        <w:t xml:space="preserve">  </w:t>
      </w:r>
      <w:proofErr w:type="gramEnd"/>
      <w:r>
        <w:rPr>
          <w:rFonts w:ascii="Tahoma" w:eastAsia="Times New Roman" w:hAnsi="Tahoma"/>
          <w:sz w:val="24"/>
          <w:szCs w:val="24"/>
        </w:rPr>
        <w:t>de instalação do equipamento, realizando demonstração de seu funcionamento ao responsável técnico  e/ou demais profissionais indicados pela</w:t>
      </w:r>
      <w:r>
        <w:rPr>
          <w:rFonts w:ascii="Tahoma" w:eastAsia="Times New Roman" w:hAnsi="Tahoma"/>
          <w:spacing w:val="-13"/>
          <w:sz w:val="24"/>
          <w:szCs w:val="24"/>
        </w:rPr>
        <w:t xml:space="preserve"> </w:t>
      </w:r>
      <w:r>
        <w:rPr>
          <w:rFonts w:ascii="Tahoma" w:eastAsia="Times New Roman" w:hAnsi="Tahoma"/>
          <w:sz w:val="24"/>
          <w:szCs w:val="24"/>
        </w:rPr>
        <w:t>instituição.</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bCs/>
          <w:sz w:val="24"/>
          <w:szCs w:val="24"/>
        </w:rPr>
        <w:t>CLÁUSULA IX– DA VIGÊNCIA</w:t>
      </w:r>
    </w:p>
    <w:p w:rsidR="008657A8" w:rsidRDefault="008657A8" w:rsidP="008657A8">
      <w:pPr>
        <w:pStyle w:val="Standard"/>
        <w:widowControl w:val="0"/>
        <w:spacing w:after="0"/>
        <w:outlineLvl w:val="0"/>
      </w:pPr>
      <w:r>
        <w:rPr>
          <w:rFonts w:ascii="Tahoma" w:eastAsia="Times New Roman" w:hAnsi="Tahoma"/>
          <w:sz w:val="24"/>
          <w:szCs w:val="24"/>
        </w:rPr>
        <w:t>O presente contrato possui sua vigência vinculada ao período de garantia do produto fornecido, não sendo, porém, inferior a 12 meses com início na data de assinatura.</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bCs/>
          <w:sz w:val="24"/>
          <w:szCs w:val="24"/>
        </w:rPr>
        <w:t xml:space="preserve">CLÁUSULA X </w:t>
      </w:r>
      <w:proofErr w:type="gramStart"/>
      <w:r>
        <w:rPr>
          <w:rFonts w:ascii="Tahoma" w:eastAsia="Times New Roman" w:hAnsi="Tahoma"/>
          <w:b/>
          <w:bCs/>
          <w:sz w:val="24"/>
          <w:szCs w:val="24"/>
        </w:rPr>
        <w:t>–DA</w:t>
      </w:r>
      <w:proofErr w:type="gramEnd"/>
      <w:r>
        <w:rPr>
          <w:rFonts w:ascii="Tahoma" w:eastAsia="Times New Roman" w:hAnsi="Tahoma"/>
          <w:b/>
          <w:bCs/>
          <w:sz w:val="24"/>
          <w:szCs w:val="24"/>
        </w:rPr>
        <w:t xml:space="preserve"> RESCISÃO</w:t>
      </w:r>
    </w:p>
    <w:p w:rsidR="008657A8" w:rsidRDefault="008657A8" w:rsidP="008657A8">
      <w:pPr>
        <w:pStyle w:val="Standard"/>
        <w:widowControl w:val="0"/>
        <w:spacing w:after="0"/>
        <w:outlineLvl w:val="0"/>
      </w:pPr>
      <w:r>
        <w:rPr>
          <w:rFonts w:ascii="Tahoma" w:eastAsia="Times New Roman" w:hAnsi="Tahoma"/>
          <w:sz w:val="24"/>
          <w:szCs w:val="24"/>
        </w:rPr>
        <w:t>A CONTRATANTE poderá dar por rescindido este contrato administrativamente, independentemente de interpelação judicial, nos seguintes casos:</w:t>
      </w:r>
    </w:p>
    <w:p w:rsidR="008657A8" w:rsidRDefault="008657A8" w:rsidP="008657A8">
      <w:pPr>
        <w:pStyle w:val="Standard"/>
        <w:widowControl w:val="0"/>
        <w:spacing w:after="0"/>
        <w:outlineLvl w:val="0"/>
      </w:pPr>
      <w:r>
        <w:rPr>
          <w:rFonts w:ascii="Tahoma" w:eastAsia="Times New Roman" w:hAnsi="Tahoma"/>
          <w:sz w:val="24"/>
          <w:szCs w:val="24"/>
        </w:rPr>
        <w:t>a) Por razões de relevante interesse público a juízo da CONTRATANTE mediante notificação extrajudicial escrita com antecedência de</w:t>
      </w:r>
      <w:r>
        <w:rPr>
          <w:rFonts w:ascii="Tahoma" w:eastAsia="Times New Roman" w:hAnsi="Tahoma"/>
          <w:spacing w:val="-7"/>
          <w:sz w:val="24"/>
          <w:szCs w:val="24"/>
        </w:rPr>
        <w:t xml:space="preserve"> </w:t>
      </w:r>
      <w:r>
        <w:rPr>
          <w:rFonts w:ascii="Tahoma" w:eastAsia="Times New Roman" w:hAnsi="Tahoma"/>
          <w:sz w:val="24"/>
          <w:szCs w:val="24"/>
        </w:rPr>
        <w:t>10 dias.</w:t>
      </w:r>
    </w:p>
    <w:p w:rsidR="008657A8" w:rsidRDefault="008657A8" w:rsidP="008657A8">
      <w:pPr>
        <w:pStyle w:val="Standard"/>
        <w:widowControl w:val="0"/>
        <w:spacing w:after="0"/>
        <w:outlineLvl w:val="0"/>
      </w:pPr>
      <w:r>
        <w:rPr>
          <w:rFonts w:ascii="Tahoma" w:eastAsia="Times New Roman" w:hAnsi="Tahoma"/>
          <w:sz w:val="24"/>
          <w:szCs w:val="24"/>
        </w:rPr>
        <w:t>b) Falta de cumprimento de cláusulas estabelecidas neste contrato mediante notificação extrajudicial, por escrito, com antecedência mínima de 10</w:t>
      </w:r>
      <w:r>
        <w:rPr>
          <w:rFonts w:ascii="Tahoma" w:eastAsia="Times New Roman" w:hAnsi="Tahoma"/>
          <w:spacing w:val="-9"/>
          <w:sz w:val="24"/>
          <w:szCs w:val="24"/>
        </w:rPr>
        <w:t xml:space="preserve"> </w:t>
      </w:r>
      <w:r>
        <w:rPr>
          <w:rFonts w:ascii="Tahoma" w:eastAsia="Times New Roman" w:hAnsi="Tahoma"/>
          <w:sz w:val="24"/>
          <w:szCs w:val="24"/>
        </w:rPr>
        <w:t>dias.</w:t>
      </w:r>
    </w:p>
    <w:p w:rsidR="008657A8" w:rsidRDefault="008657A8" w:rsidP="008657A8">
      <w:pPr>
        <w:pStyle w:val="Standard"/>
        <w:widowControl w:val="0"/>
        <w:spacing w:after="0"/>
        <w:outlineLvl w:val="0"/>
      </w:pPr>
      <w:r>
        <w:rPr>
          <w:rFonts w:ascii="Tahoma" w:eastAsia="Times New Roman" w:hAnsi="Tahoma"/>
          <w:sz w:val="24"/>
          <w:szCs w:val="24"/>
        </w:rPr>
        <w:t>c) Automaticamente, independentemente de notificação extrajudicial ou judicial, quando verificado que uma das partes está em processo de recuperação judicial, falência, liquidação judicial ou extrajudicial, dissolução, intervenção do poder público ou qualquer forma de redução ou cessação de suas</w:t>
      </w:r>
      <w:r>
        <w:rPr>
          <w:rFonts w:ascii="Tahoma" w:eastAsia="Times New Roman" w:hAnsi="Tahoma"/>
          <w:spacing w:val="-6"/>
          <w:sz w:val="24"/>
          <w:szCs w:val="24"/>
        </w:rPr>
        <w:t xml:space="preserve"> </w:t>
      </w:r>
      <w:r>
        <w:rPr>
          <w:rFonts w:ascii="Tahoma" w:eastAsia="Times New Roman" w:hAnsi="Tahoma"/>
          <w:sz w:val="24"/>
          <w:szCs w:val="24"/>
        </w:rPr>
        <w:t>atividades.</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sz w:val="24"/>
          <w:szCs w:val="24"/>
        </w:rPr>
        <w:t xml:space="preserve">Parágrafo único </w:t>
      </w:r>
      <w:r>
        <w:rPr>
          <w:rFonts w:ascii="Tahoma" w:eastAsia="Times New Roman" w:hAnsi="Tahoma"/>
          <w:sz w:val="24"/>
          <w:szCs w:val="24"/>
        </w:rPr>
        <w:t>– No caso de rescisão contratual por descumprimento de qualquer cláusula deste contrato, ou das condições previstas em lei ou daquelas previstas no PLANO DE TRABALHO DETALHADO – COTAÇÃO PRÉVIA Nº 001/ 2020 a CONTRATADA se sujeita ao</w:t>
      </w:r>
      <w:proofErr w:type="gramStart"/>
      <w:r>
        <w:rPr>
          <w:rFonts w:ascii="Tahoma" w:eastAsia="Times New Roman" w:hAnsi="Tahoma"/>
          <w:sz w:val="24"/>
          <w:szCs w:val="24"/>
        </w:rPr>
        <w:t xml:space="preserve">  </w:t>
      </w:r>
      <w:proofErr w:type="gramEnd"/>
      <w:r>
        <w:rPr>
          <w:rFonts w:ascii="Tahoma" w:eastAsia="Times New Roman" w:hAnsi="Tahoma"/>
          <w:sz w:val="24"/>
          <w:szCs w:val="24"/>
        </w:rPr>
        <w:t>pagamento de 10% sobre o valor total atualizado do contrato.</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b/>
          <w:bCs/>
          <w:sz w:val="24"/>
          <w:szCs w:val="24"/>
        </w:rPr>
        <w:t>CLÁUSULA XI – DO FORO</w:t>
      </w:r>
    </w:p>
    <w:p w:rsidR="008657A8" w:rsidRDefault="008657A8" w:rsidP="008657A8">
      <w:pPr>
        <w:pStyle w:val="Standard"/>
        <w:widowControl w:val="0"/>
        <w:spacing w:after="0"/>
        <w:outlineLvl w:val="0"/>
      </w:pPr>
      <w:r>
        <w:rPr>
          <w:rFonts w:ascii="Tahoma" w:eastAsia="Times New Roman" w:hAnsi="Tahoma"/>
          <w:sz w:val="24"/>
          <w:szCs w:val="24"/>
        </w:rPr>
        <w:t>As partes elegem o foro da Comarca de</w:t>
      </w:r>
      <w:proofErr w:type="gramStart"/>
      <w:r>
        <w:rPr>
          <w:rFonts w:ascii="Tahoma" w:eastAsia="Times New Roman" w:hAnsi="Tahoma"/>
          <w:sz w:val="24"/>
          <w:szCs w:val="24"/>
        </w:rPr>
        <w:t xml:space="preserve">  </w:t>
      </w:r>
      <w:proofErr w:type="gramEnd"/>
      <w:r>
        <w:rPr>
          <w:rFonts w:ascii="Tahoma" w:eastAsia="Times New Roman" w:hAnsi="Tahoma"/>
          <w:sz w:val="24"/>
          <w:szCs w:val="24"/>
        </w:rPr>
        <w:t xml:space="preserve">Poxoréu/ MT,  com exclusão de qualquer outro, </w:t>
      </w:r>
      <w:r>
        <w:rPr>
          <w:rFonts w:ascii="Tahoma" w:eastAsia="Times New Roman" w:hAnsi="Tahoma"/>
          <w:sz w:val="24"/>
          <w:szCs w:val="24"/>
        </w:rPr>
        <w:lastRenderedPageBreak/>
        <w:t>como o único competente para dirimir eventual dúvida ou litígio decorrente deste</w:t>
      </w:r>
      <w:r>
        <w:rPr>
          <w:rFonts w:ascii="Tahoma" w:eastAsia="Times New Roman" w:hAnsi="Tahoma"/>
          <w:spacing w:val="-14"/>
          <w:sz w:val="24"/>
          <w:szCs w:val="24"/>
        </w:rPr>
        <w:t xml:space="preserve"> </w:t>
      </w:r>
      <w:r>
        <w:rPr>
          <w:rFonts w:ascii="Tahoma" w:eastAsia="Times New Roman" w:hAnsi="Tahoma"/>
          <w:sz w:val="24"/>
          <w:szCs w:val="24"/>
        </w:rPr>
        <w:t>contrato.</w:t>
      </w:r>
    </w:p>
    <w:p w:rsidR="008657A8" w:rsidRDefault="008657A8" w:rsidP="008657A8">
      <w:pPr>
        <w:pStyle w:val="Standard"/>
        <w:widowControl w:val="0"/>
        <w:spacing w:after="0"/>
        <w:outlineLvl w:val="0"/>
      </w:pPr>
    </w:p>
    <w:p w:rsidR="008657A8" w:rsidRDefault="008657A8" w:rsidP="008657A8">
      <w:pPr>
        <w:pStyle w:val="Standard"/>
        <w:widowControl w:val="0"/>
        <w:spacing w:after="0"/>
        <w:outlineLvl w:val="0"/>
      </w:pPr>
      <w:r>
        <w:rPr>
          <w:rFonts w:ascii="Tahoma" w:eastAsia="Times New Roman" w:hAnsi="Tahoma"/>
          <w:sz w:val="24"/>
          <w:szCs w:val="24"/>
        </w:rPr>
        <w:t>E por estarem de acordo, assinam as partes o presente contrato, em duas vias de igual teor e forma, juntamente com duas testemunhas, para que produza seus jurídicos e legais efeitos.</w:t>
      </w:r>
    </w:p>
    <w:p w:rsidR="008657A8" w:rsidRDefault="008657A8" w:rsidP="008657A8">
      <w:pPr>
        <w:pStyle w:val="Standard"/>
        <w:widowControl w:val="0"/>
        <w:spacing w:after="0"/>
        <w:rPr>
          <w:rFonts w:ascii="Tahoma" w:eastAsia="Times New Roman" w:hAnsi="Tahoma"/>
          <w:sz w:val="24"/>
          <w:szCs w:val="24"/>
        </w:rPr>
      </w:pPr>
    </w:p>
    <w:p w:rsidR="008657A8" w:rsidRDefault="008657A8" w:rsidP="004008A3">
      <w:pPr>
        <w:pStyle w:val="Standard"/>
        <w:widowControl w:val="0"/>
        <w:tabs>
          <w:tab w:val="left" w:pos="13815"/>
          <w:tab w:val="left" w:pos="14789"/>
        </w:tabs>
        <w:spacing w:after="0"/>
        <w:jc w:val="right"/>
        <w:rPr>
          <w:rFonts w:ascii="Tahoma" w:eastAsia="Times New Roman" w:hAnsi="Tahoma"/>
          <w:sz w:val="24"/>
          <w:szCs w:val="24"/>
        </w:rPr>
      </w:pPr>
      <w:r>
        <w:rPr>
          <w:rFonts w:ascii="Tahoma" w:eastAsia="Times New Roman" w:hAnsi="Tahoma"/>
          <w:sz w:val="24"/>
          <w:szCs w:val="24"/>
        </w:rPr>
        <w:t>Poxoréu/MT,</w:t>
      </w:r>
      <w:r>
        <w:rPr>
          <w:rFonts w:ascii="Tahoma" w:eastAsia="Times New Roman" w:hAnsi="Tahoma"/>
          <w:sz w:val="24"/>
          <w:szCs w:val="24"/>
          <w:u w:val="single"/>
        </w:rPr>
        <w:t xml:space="preserve"> </w:t>
      </w:r>
      <w:r w:rsidR="004008A3">
        <w:rPr>
          <w:rFonts w:ascii="Tahoma" w:eastAsia="Times New Roman" w:hAnsi="Tahoma"/>
          <w:sz w:val="24"/>
          <w:szCs w:val="24"/>
          <w:u w:val="single"/>
        </w:rPr>
        <w:t>______/_______/______</w:t>
      </w:r>
    </w:p>
    <w:p w:rsidR="004008A3" w:rsidRDefault="004008A3" w:rsidP="008657A8">
      <w:pPr>
        <w:pStyle w:val="Standard"/>
        <w:widowControl w:val="0"/>
        <w:spacing w:after="0"/>
        <w:ind w:left="1688" w:right="2144"/>
        <w:jc w:val="center"/>
        <w:rPr>
          <w:rFonts w:ascii="Tahoma" w:eastAsia="Times New Roman" w:hAnsi="Tahoma"/>
          <w:b/>
          <w:sz w:val="24"/>
          <w:szCs w:val="24"/>
        </w:rPr>
      </w:pPr>
    </w:p>
    <w:p w:rsidR="004008A3" w:rsidRDefault="004008A3" w:rsidP="008657A8">
      <w:pPr>
        <w:pStyle w:val="Standard"/>
        <w:widowControl w:val="0"/>
        <w:spacing w:after="0"/>
        <w:ind w:left="1688" w:right="2144"/>
        <w:jc w:val="center"/>
        <w:rPr>
          <w:rFonts w:ascii="Tahoma" w:eastAsia="Times New Roman" w:hAnsi="Tahoma"/>
          <w:b/>
          <w:sz w:val="24"/>
          <w:szCs w:val="24"/>
        </w:rPr>
      </w:pPr>
    </w:p>
    <w:p w:rsidR="004008A3" w:rsidRDefault="004008A3" w:rsidP="008657A8">
      <w:pPr>
        <w:pStyle w:val="Standard"/>
        <w:widowControl w:val="0"/>
        <w:spacing w:after="0"/>
        <w:ind w:left="1688" w:right="2144"/>
        <w:jc w:val="center"/>
        <w:rPr>
          <w:rFonts w:ascii="Tahoma" w:eastAsia="Times New Roman" w:hAnsi="Tahoma"/>
          <w:b/>
          <w:sz w:val="24"/>
          <w:szCs w:val="24"/>
        </w:rPr>
      </w:pPr>
    </w:p>
    <w:p w:rsidR="004008A3" w:rsidRDefault="004008A3" w:rsidP="008657A8">
      <w:pPr>
        <w:pStyle w:val="Standard"/>
        <w:widowControl w:val="0"/>
        <w:spacing w:after="0"/>
        <w:ind w:left="1688" w:right="2144"/>
        <w:jc w:val="center"/>
        <w:rPr>
          <w:rFonts w:ascii="Tahoma" w:eastAsia="Times New Roman" w:hAnsi="Tahoma"/>
          <w:b/>
          <w:sz w:val="24"/>
          <w:szCs w:val="24"/>
        </w:rPr>
      </w:pPr>
    </w:p>
    <w:p w:rsidR="004008A3" w:rsidRDefault="004008A3" w:rsidP="008657A8">
      <w:pPr>
        <w:pStyle w:val="Standard"/>
        <w:widowControl w:val="0"/>
        <w:spacing w:after="0"/>
        <w:ind w:left="1688" w:right="2144"/>
        <w:jc w:val="center"/>
        <w:rPr>
          <w:rFonts w:ascii="Tahoma" w:eastAsia="Times New Roman" w:hAnsi="Tahoma"/>
          <w:b/>
          <w:sz w:val="24"/>
          <w:szCs w:val="24"/>
        </w:rPr>
      </w:pPr>
    </w:p>
    <w:p w:rsidR="008657A8" w:rsidRDefault="008657A8" w:rsidP="008657A8">
      <w:pPr>
        <w:pStyle w:val="Standard"/>
        <w:widowControl w:val="0"/>
        <w:spacing w:after="0"/>
        <w:ind w:left="1688" w:right="2144"/>
        <w:jc w:val="center"/>
        <w:rPr>
          <w:rFonts w:ascii="Tahoma" w:eastAsia="Times New Roman" w:hAnsi="Tahoma"/>
          <w:sz w:val="24"/>
          <w:szCs w:val="24"/>
        </w:rPr>
      </w:pPr>
      <w:r>
        <w:rPr>
          <w:rFonts w:ascii="Tahoma" w:eastAsia="Times New Roman" w:hAnsi="Tahoma"/>
          <w:b/>
          <w:sz w:val="24"/>
          <w:szCs w:val="24"/>
        </w:rPr>
        <w:t xml:space="preserve">Sociedade Hospitalar </w:t>
      </w:r>
      <w:r w:rsidR="004008A3">
        <w:rPr>
          <w:rFonts w:ascii="Tahoma" w:eastAsia="Times New Roman" w:hAnsi="Tahoma"/>
          <w:b/>
          <w:sz w:val="24"/>
          <w:szCs w:val="24"/>
        </w:rPr>
        <w:t>São</w:t>
      </w:r>
      <w:r>
        <w:rPr>
          <w:rFonts w:ascii="Tahoma" w:eastAsia="Times New Roman" w:hAnsi="Tahoma"/>
          <w:b/>
          <w:sz w:val="24"/>
          <w:szCs w:val="24"/>
        </w:rPr>
        <w:t xml:space="preserve"> Joao Batista</w:t>
      </w:r>
    </w:p>
    <w:p w:rsidR="008657A8" w:rsidRDefault="008657A8" w:rsidP="008657A8">
      <w:pPr>
        <w:pStyle w:val="Standard"/>
        <w:widowControl w:val="0"/>
        <w:spacing w:after="0"/>
        <w:ind w:left="1688" w:right="2144"/>
        <w:jc w:val="center"/>
        <w:rPr>
          <w:rFonts w:ascii="Tahoma" w:hAnsi="Tahoma"/>
          <w:sz w:val="24"/>
          <w:szCs w:val="24"/>
        </w:rPr>
      </w:pPr>
      <w:r>
        <w:rPr>
          <w:rFonts w:ascii="Tahoma" w:eastAsia="Times New Roman" w:hAnsi="Tahoma"/>
          <w:sz w:val="24"/>
          <w:szCs w:val="24"/>
        </w:rPr>
        <w:t>Contrata</w:t>
      </w:r>
      <w:r w:rsidR="004008A3">
        <w:rPr>
          <w:rFonts w:ascii="Tahoma" w:eastAsia="Times New Roman" w:hAnsi="Tahoma"/>
          <w:sz w:val="24"/>
          <w:szCs w:val="24"/>
        </w:rPr>
        <w:t>nte</w:t>
      </w:r>
    </w:p>
    <w:p w:rsidR="008657A8" w:rsidRDefault="008657A8" w:rsidP="008657A8">
      <w:pPr>
        <w:pStyle w:val="Standard"/>
        <w:widowControl w:val="0"/>
        <w:spacing w:after="0"/>
        <w:ind w:left="1688" w:right="2144"/>
        <w:jc w:val="center"/>
        <w:rPr>
          <w:rFonts w:ascii="Tahoma" w:hAnsi="Tahoma"/>
          <w:sz w:val="24"/>
          <w:szCs w:val="24"/>
        </w:rPr>
      </w:pPr>
    </w:p>
    <w:p w:rsidR="008657A8" w:rsidRDefault="008657A8" w:rsidP="008657A8">
      <w:pPr>
        <w:pStyle w:val="Standard"/>
        <w:widowControl w:val="0"/>
        <w:spacing w:after="0"/>
        <w:ind w:left="1688" w:right="2144"/>
        <w:jc w:val="center"/>
        <w:rPr>
          <w:rFonts w:ascii="Tahoma" w:hAnsi="Tahoma"/>
          <w:sz w:val="24"/>
          <w:szCs w:val="24"/>
        </w:rPr>
      </w:pPr>
    </w:p>
    <w:p w:rsidR="008657A8" w:rsidRDefault="008657A8" w:rsidP="008657A8">
      <w:pPr>
        <w:pStyle w:val="Standard"/>
        <w:widowControl w:val="0"/>
        <w:spacing w:after="0"/>
        <w:ind w:left="1688" w:right="2144"/>
        <w:jc w:val="center"/>
        <w:rPr>
          <w:rFonts w:ascii="Tahoma" w:eastAsia="Times New Roman" w:hAnsi="Tahoma"/>
          <w:sz w:val="24"/>
          <w:szCs w:val="24"/>
        </w:rPr>
      </w:pPr>
      <w:r>
        <w:rPr>
          <w:rFonts w:ascii="Tahoma" w:eastAsia="Times New Roman" w:hAnsi="Tahoma"/>
          <w:sz w:val="24"/>
          <w:szCs w:val="24"/>
        </w:rPr>
        <w:t>Empresa</w:t>
      </w:r>
    </w:p>
    <w:p w:rsidR="008657A8" w:rsidRDefault="008657A8" w:rsidP="008657A8">
      <w:pPr>
        <w:pStyle w:val="Standard"/>
        <w:widowControl w:val="0"/>
        <w:spacing w:after="0"/>
        <w:ind w:left="1688" w:right="2144"/>
        <w:jc w:val="center"/>
        <w:rPr>
          <w:rFonts w:ascii="Tahoma" w:eastAsia="Times New Roman" w:hAnsi="Tahoma"/>
          <w:sz w:val="24"/>
          <w:szCs w:val="24"/>
        </w:rPr>
      </w:pPr>
      <w:r>
        <w:rPr>
          <w:rFonts w:ascii="Tahoma" w:eastAsia="Times New Roman" w:hAnsi="Tahoma"/>
          <w:sz w:val="24"/>
          <w:szCs w:val="24"/>
        </w:rPr>
        <w:t>Contratada</w:t>
      </w:r>
    </w:p>
    <w:p w:rsidR="008657A8" w:rsidRDefault="008657A8" w:rsidP="008657A8">
      <w:pPr>
        <w:pStyle w:val="Standard"/>
        <w:widowControl w:val="0"/>
        <w:spacing w:after="0"/>
        <w:rPr>
          <w:rFonts w:ascii="Tahoma" w:eastAsia="Times New Roman" w:hAnsi="Tahoma"/>
          <w:sz w:val="24"/>
          <w:szCs w:val="24"/>
        </w:rPr>
      </w:pPr>
    </w:p>
    <w:p w:rsidR="008657A8" w:rsidRDefault="008657A8" w:rsidP="008657A8">
      <w:pPr>
        <w:pStyle w:val="Standard"/>
        <w:widowControl w:val="0"/>
        <w:spacing w:after="0"/>
        <w:rPr>
          <w:rFonts w:ascii="Tahoma" w:eastAsia="Times New Roman" w:hAnsi="Tahoma"/>
          <w:sz w:val="24"/>
          <w:szCs w:val="24"/>
        </w:rPr>
      </w:pPr>
      <w:r>
        <w:rPr>
          <w:rFonts w:ascii="Tahoma" w:eastAsia="Times New Roman" w:hAnsi="Tahoma"/>
          <w:sz w:val="24"/>
          <w:szCs w:val="24"/>
        </w:rPr>
        <w:t>Testemunhas:</w:t>
      </w:r>
    </w:p>
    <w:p w:rsidR="008657A8" w:rsidRDefault="008657A8" w:rsidP="004008A3">
      <w:pPr>
        <w:pStyle w:val="Standard"/>
        <w:widowControl w:val="0"/>
        <w:numPr>
          <w:ilvl w:val="0"/>
          <w:numId w:val="1"/>
        </w:numPr>
        <w:spacing w:after="0"/>
        <w:rPr>
          <w:rFonts w:ascii="Tahoma" w:eastAsia="Times New Roman" w:hAnsi="Tahoma"/>
          <w:sz w:val="24"/>
          <w:szCs w:val="24"/>
        </w:rPr>
      </w:pPr>
      <w:r>
        <w:rPr>
          <w:rFonts w:ascii="Tahoma" w:eastAsia="Times New Roman" w:hAnsi="Tahoma"/>
          <w:sz w:val="24"/>
          <w:szCs w:val="24"/>
        </w:rPr>
        <w:t>Nome, CPF e assinatura:</w:t>
      </w:r>
    </w:p>
    <w:p w:rsidR="004008A3" w:rsidRDefault="004008A3" w:rsidP="004008A3">
      <w:pPr>
        <w:pStyle w:val="Standard"/>
        <w:widowControl w:val="0"/>
        <w:spacing w:after="0"/>
        <w:ind w:left="720"/>
        <w:rPr>
          <w:rFonts w:ascii="Tahoma" w:eastAsia="Times New Roman" w:hAnsi="Tahoma"/>
          <w:sz w:val="24"/>
          <w:szCs w:val="24"/>
        </w:rPr>
      </w:pPr>
    </w:p>
    <w:p w:rsidR="008657A8" w:rsidRPr="004008A3" w:rsidRDefault="008657A8" w:rsidP="008657A8">
      <w:pPr>
        <w:pStyle w:val="Standard"/>
        <w:widowControl w:val="0"/>
        <w:numPr>
          <w:ilvl w:val="0"/>
          <w:numId w:val="1"/>
        </w:numPr>
        <w:spacing w:after="0"/>
        <w:rPr>
          <w:rFonts w:ascii="Tahoma" w:eastAsia="Times New Roman" w:hAnsi="Tahoma"/>
          <w:sz w:val="24"/>
          <w:szCs w:val="24"/>
        </w:rPr>
      </w:pPr>
      <w:r w:rsidRPr="004008A3">
        <w:rPr>
          <w:rFonts w:ascii="Tahoma" w:eastAsia="Times New Roman" w:hAnsi="Tahoma"/>
          <w:sz w:val="24"/>
          <w:szCs w:val="24"/>
        </w:rPr>
        <w:t xml:space="preserve"> Nome, CPF e assinatura:</w:t>
      </w:r>
    </w:p>
    <w:p w:rsidR="008657A8" w:rsidRDefault="008657A8" w:rsidP="008657A8">
      <w:pPr>
        <w:pStyle w:val="Standard"/>
      </w:pPr>
    </w:p>
    <w:p w:rsidR="001F04AB" w:rsidRDefault="00307EDC"/>
    <w:sectPr w:rsidR="001F04AB" w:rsidSect="00D517A2">
      <w:headerReference w:type="default" r:id="rId8"/>
      <w:footerReference w:type="default" r:id="rId9"/>
      <w:pgSz w:w="11906" w:h="16838"/>
      <w:pgMar w:top="567" w:right="1558" w:bottom="567" w:left="851"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EDC" w:rsidRDefault="00307EDC">
      <w:r>
        <w:separator/>
      </w:r>
    </w:p>
  </w:endnote>
  <w:endnote w:type="continuationSeparator" w:id="0">
    <w:p w:rsidR="00307EDC" w:rsidRDefault="0030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89B" w:rsidRDefault="00307EDC">
    <w:pPr>
      <w:pStyle w:val="Textbody"/>
      <w:spacing w:line="12"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EDC" w:rsidRDefault="00307EDC">
      <w:r>
        <w:separator/>
      </w:r>
    </w:p>
  </w:footnote>
  <w:footnote w:type="continuationSeparator" w:id="0">
    <w:p w:rsidR="00307EDC" w:rsidRDefault="00307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69D" w:rsidRPr="006A364F" w:rsidRDefault="006A364F" w:rsidP="006A364F">
    <w:pPr>
      <w:pStyle w:val="Cabealho"/>
    </w:pPr>
    <w:r>
      <w:object w:dxaOrig="6614"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63pt" o:ole="">
          <v:imagedata r:id="rId1" o:title=""/>
        </v:shape>
        <o:OLEObject Type="Embed" ProgID="PBrush" ShapeID="_x0000_i1025" DrawAspect="Content" ObjectID="_1643009211"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BA1D0E"/>
    <w:multiLevelType w:val="hybridMultilevel"/>
    <w:tmpl w:val="F6C6C1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7A8"/>
    <w:rsid w:val="00307EDC"/>
    <w:rsid w:val="004008A3"/>
    <w:rsid w:val="006A364F"/>
    <w:rsid w:val="007F6D45"/>
    <w:rsid w:val="008657A8"/>
    <w:rsid w:val="00A52509"/>
    <w:rsid w:val="00E15F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A8"/>
    <w:pPr>
      <w:widowControl w:val="0"/>
      <w:suppressAutoHyphens/>
      <w:autoSpaceDN w:val="0"/>
      <w:spacing w:after="0" w:line="240" w:lineRule="auto"/>
      <w:textAlignment w:val="baseline"/>
    </w:pPr>
    <w:rPr>
      <w:rFonts w:ascii="Calibri" w:eastAsia="Calibri" w:hAnsi="Calibri" w:cs="Tahom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8657A8"/>
    <w:pPr>
      <w:suppressAutoHyphens/>
      <w:autoSpaceDN w:val="0"/>
      <w:spacing w:after="160" w:line="360" w:lineRule="auto"/>
      <w:jc w:val="both"/>
      <w:textAlignment w:val="baseline"/>
    </w:pPr>
    <w:rPr>
      <w:rFonts w:ascii="Calibri" w:eastAsia="Calibri" w:hAnsi="Calibri" w:cs="Tahoma"/>
    </w:rPr>
  </w:style>
  <w:style w:type="paragraph" w:customStyle="1" w:styleId="Textbody">
    <w:name w:val="Text body"/>
    <w:basedOn w:val="Standard"/>
    <w:rsid w:val="008657A8"/>
    <w:pPr>
      <w:widowControl w:val="0"/>
      <w:spacing w:after="0" w:line="240" w:lineRule="auto"/>
    </w:pPr>
    <w:rPr>
      <w:rFonts w:ascii="Times New Roman" w:eastAsia="Times New Roman" w:hAnsi="Times New Roman" w:cs="Times New Roman"/>
    </w:rPr>
  </w:style>
  <w:style w:type="paragraph" w:styleId="Cabealho">
    <w:name w:val="header"/>
    <w:basedOn w:val="Normal"/>
    <w:link w:val="CabealhoChar"/>
    <w:uiPriority w:val="99"/>
    <w:unhideWhenUsed/>
    <w:rsid w:val="008657A8"/>
    <w:pPr>
      <w:tabs>
        <w:tab w:val="center" w:pos="4252"/>
        <w:tab w:val="right" w:pos="8504"/>
      </w:tabs>
    </w:pPr>
  </w:style>
  <w:style w:type="character" w:customStyle="1" w:styleId="CabealhoChar">
    <w:name w:val="Cabeçalho Char"/>
    <w:basedOn w:val="Fontepargpadro"/>
    <w:link w:val="Cabealho"/>
    <w:uiPriority w:val="99"/>
    <w:rsid w:val="008657A8"/>
    <w:rPr>
      <w:rFonts w:ascii="Calibri" w:eastAsia="Calibri" w:hAnsi="Calibri" w:cs="Tahoma"/>
    </w:rPr>
  </w:style>
  <w:style w:type="paragraph" w:styleId="Textodebalo">
    <w:name w:val="Balloon Text"/>
    <w:basedOn w:val="Normal"/>
    <w:link w:val="TextodebaloChar"/>
    <w:uiPriority w:val="99"/>
    <w:semiHidden/>
    <w:unhideWhenUsed/>
    <w:rsid w:val="008657A8"/>
    <w:rPr>
      <w:rFonts w:ascii="Tahoma" w:hAnsi="Tahoma"/>
      <w:sz w:val="16"/>
      <w:szCs w:val="16"/>
    </w:rPr>
  </w:style>
  <w:style w:type="character" w:customStyle="1" w:styleId="TextodebaloChar">
    <w:name w:val="Texto de balão Char"/>
    <w:basedOn w:val="Fontepargpadro"/>
    <w:link w:val="Textodebalo"/>
    <w:uiPriority w:val="99"/>
    <w:semiHidden/>
    <w:rsid w:val="008657A8"/>
    <w:rPr>
      <w:rFonts w:ascii="Tahoma" w:eastAsia="Calibri" w:hAnsi="Tahoma" w:cs="Tahoma"/>
      <w:sz w:val="16"/>
      <w:szCs w:val="16"/>
    </w:rPr>
  </w:style>
  <w:style w:type="paragraph" w:styleId="Rodap">
    <w:name w:val="footer"/>
    <w:basedOn w:val="Normal"/>
    <w:link w:val="RodapChar"/>
    <w:uiPriority w:val="99"/>
    <w:unhideWhenUsed/>
    <w:rsid w:val="006A364F"/>
    <w:pPr>
      <w:tabs>
        <w:tab w:val="center" w:pos="4252"/>
        <w:tab w:val="right" w:pos="8504"/>
      </w:tabs>
    </w:pPr>
  </w:style>
  <w:style w:type="character" w:customStyle="1" w:styleId="RodapChar">
    <w:name w:val="Rodapé Char"/>
    <w:basedOn w:val="Fontepargpadro"/>
    <w:link w:val="Rodap"/>
    <w:uiPriority w:val="99"/>
    <w:rsid w:val="006A364F"/>
    <w:rPr>
      <w:rFonts w:ascii="Calibri" w:eastAsia="Calibri" w:hAnsi="Calibri"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A8"/>
    <w:pPr>
      <w:widowControl w:val="0"/>
      <w:suppressAutoHyphens/>
      <w:autoSpaceDN w:val="0"/>
      <w:spacing w:after="0" w:line="240" w:lineRule="auto"/>
      <w:textAlignment w:val="baseline"/>
    </w:pPr>
    <w:rPr>
      <w:rFonts w:ascii="Calibri" w:eastAsia="Calibri" w:hAnsi="Calibri" w:cs="Tahom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8657A8"/>
    <w:pPr>
      <w:suppressAutoHyphens/>
      <w:autoSpaceDN w:val="0"/>
      <w:spacing w:after="160" w:line="360" w:lineRule="auto"/>
      <w:jc w:val="both"/>
      <w:textAlignment w:val="baseline"/>
    </w:pPr>
    <w:rPr>
      <w:rFonts w:ascii="Calibri" w:eastAsia="Calibri" w:hAnsi="Calibri" w:cs="Tahoma"/>
    </w:rPr>
  </w:style>
  <w:style w:type="paragraph" w:customStyle="1" w:styleId="Textbody">
    <w:name w:val="Text body"/>
    <w:basedOn w:val="Standard"/>
    <w:rsid w:val="008657A8"/>
    <w:pPr>
      <w:widowControl w:val="0"/>
      <w:spacing w:after="0" w:line="240" w:lineRule="auto"/>
    </w:pPr>
    <w:rPr>
      <w:rFonts w:ascii="Times New Roman" w:eastAsia="Times New Roman" w:hAnsi="Times New Roman" w:cs="Times New Roman"/>
    </w:rPr>
  </w:style>
  <w:style w:type="paragraph" w:styleId="Cabealho">
    <w:name w:val="header"/>
    <w:basedOn w:val="Normal"/>
    <w:link w:val="CabealhoChar"/>
    <w:uiPriority w:val="99"/>
    <w:unhideWhenUsed/>
    <w:rsid w:val="008657A8"/>
    <w:pPr>
      <w:tabs>
        <w:tab w:val="center" w:pos="4252"/>
        <w:tab w:val="right" w:pos="8504"/>
      </w:tabs>
    </w:pPr>
  </w:style>
  <w:style w:type="character" w:customStyle="1" w:styleId="CabealhoChar">
    <w:name w:val="Cabeçalho Char"/>
    <w:basedOn w:val="Fontepargpadro"/>
    <w:link w:val="Cabealho"/>
    <w:uiPriority w:val="99"/>
    <w:rsid w:val="008657A8"/>
    <w:rPr>
      <w:rFonts w:ascii="Calibri" w:eastAsia="Calibri" w:hAnsi="Calibri" w:cs="Tahoma"/>
    </w:rPr>
  </w:style>
  <w:style w:type="paragraph" w:styleId="Textodebalo">
    <w:name w:val="Balloon Text"/>
    <w:basedOn w:val="Normal"/>
    <w:link w:val="TextodebaloChar"/>
    <w:uiPriority w:val="99"/>
    <w:semiHidden/>
    <w:unhideWhenUsed/>
    <w:rsid w:val="008657A8"/>
    <w:rPr>
      <w:rFonts w:ascii="Tahoma" w:hAnsi="Tahoma"/>
      <w:sz w:val="16"/>
      <w:szCs w:val="16"/>
    </w:rPr>
  </w:style>
  <w:style w:type="character" w:customStyle="1" w:styleId="TextodebaloChar">
    <w:name w:val="Texto de balão Char"/>
    <w:basedOn w:val="Fontepargpadro"/>
    <w:link w:val="Textodebalo"/>
    <w:uiPriority w:val="99"/>
    <w:semiHidden/>
    <w:rsid w:val="008657A8"/>
    <w:rPr>
      <w:rFonts w:ascii="Tahoma" w:eastAsia="Calibri" w:hAnsi="Tahoma" w:cs="Tahoma"/>
      <w:sz w:val="16"/>
      <w:szCs w:val="16"/>
    </w:rPr>
  </w:style>
  <w:style w:type="paragraph" w:styleId="Rodap">
    <w:name w:val="footer"/>
    <w:basedOn w:val="Normal"/>
    <w:link w:val="RodapChar"/>
    <w:uiPriority w:val="99"/>
    <w:unhideWhenUsed/>
    <w:rsid w:val="006A364F"/>
    <w:pPr>
      <w:tabs>
        <w:tab w:val="center" w:pos="4252"/>
        <w:tab w:val="right" w:pos="8504"/>
      </w:tabs>
    </w:pPr>
  </w:style>
  <w:style w:type="character" w:customStyle="1" w:styleId="RodapChar">
    <w:name w:val="Rodapé Char"/>
    <w:basedOn w:val="Fontepargpadro"/>
    <w:link w:val="Rodap"/>
    <w:uiPriority w:val="99"/>
    <w:rsid w:val="006A364F"/>
    <w:rPr>
      <w:rFonts w:ascii="Calibri" w:eastAsia="Calibri" w:hAnsi="Calibri"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1189</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Diretoria</cp:lastModifiedBy>
  <cp:revision>3</cp:revision>
  <dcterms:created xsi:type="dcterms:W3CDTF">2020-02-11T09:31:00Z</dcterms:created>
  <dcterms:modified xsi:type="dcterms:W3CDTF">2020-02-12T14:40:00Z</dcterms:modified>
</cp:coreProperties>
</file>